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2B" w:rsidRDefault="001177C4">
      <w:pPr>
        <w:spacing w:line="820" w:lineRule="exact"/>
        <w:jc w:val="center"/>
        <w:rPr>
          <w:rFonts w:eastAsia="方正小标宋简体"/>
          <w:sz w:val="72"/>
          <w:szCs w:val="72"/>
        </w:rPr>
      </w:pPr>
      <w:r>
        <w:rPr>
          <w:rFonts w:eastAsia="方正小标宋简体"/>
          <w:sz w:val="72"/>
          <w:szCs w:val="72"/>
        </w:rPr>
        <w:t>农业行业标准</w:t>
      </w:r>
    </w:p>
    <w:p w:rsidR="0023622B" w:rsidRDefault="001177C4">
      <w:pPr>
        <w:spacing w:line="820" w:lineRule="exact"/>
        <w:jc w:val="center"/>
        <w:rPr>
          <w:rFonts w:eastAsia="方正小标宋简体"/>
          <w:sz w:val="52"/>
          <w:szCs w:val="52"/>
        </w:rPr>
      </w:pPr>
      <w:r>
        <w:rPr>
          <w:rFonts w:eastAsia="方正小标宋简体"/>
          <w:sz w:val="52"/>
          <w:szCs w:val="52"/>
        </w:rPr>
        <w:t>《</w:t>
      </w:r>
      <w:r>
        <w:rPr>
          <w:rFonts w:eastAsia="方正小标宋简体" w:hint="eastAsia"/>
          <w:sz w:val="52"/>
          <w:szCs w:val="52"/>
        </w:rPr>
        <w:t>N</w:t>
      </w:r>
      <w:r>
        <w:rPr>
          <w:rFonts w:eastAsia="方正小标宋简体" w:hint="eastAsia"/>
          <w:sz w:val="52"/>
          <w:szCs w:val="52"/>
        </w:rPr>
        <w:t>Y</w:t>
      </w:r>
      <w:r>
        <w:rPr>
          <w:rFonts w:eastAsia="方正小标宋简体" w:hint="eastAsia"/>
          <w:sz w:val="52"/>
          <w:szCs w:val="52"/>
        </w:rPr>
        <w:t>/T 1813-XXXX</w:t>
      </w:r>
      <w:r>
        <w:rPr>
          <w:rFonts w:eastAsia="方正小标宋简体" w:hint="eastAsia"/>
          <w:sz w:val="52"/>
          <w:szCs w:val="52"/>
        </w:rPr>
        <w:t>（</w:t>
      </w:r>
      <w:r>
        <w:rPr>
          <w:rFonts w:ascii="黑体" w:eastAsia="黑体" w:hAnsi="黑体" w:hint="eastAsia"/>
          <w:sz w:val="52"/>
          <w:szCs w:val="52"/>
        </w:rPr>
        <w:t>浓缩天然胶乳</w:t>
      </w:r>
      <w:r>
        <w:rPr>
          <w:rFonts w:ascii="黑体" w:eastAsia="黑体" w:hAnsi="黑体" w:hint="eastAsia"/>
          <w:sz w:val="52"/>
          <w:szCs w:val="52"/>
        </w:rPr>
        <w:t xml:space="preserve"> </w:t>
      </w:r>
      <w:r>
        <w:rPr>
          <w:rFonts w:ascii="黑体" w:eastAsia="黑体" w:hAnsi="黑体" w:hint="eastAsia"/>
          <w:sz w:val="52"/>
          <w:szCs w:val="52"/>
        </w:rPr>
        <w:t>氨保存离心低蛋白质胶乳生产技术规程</w:t>
      </w:r>
      <w:r>
        <w:rPr>
          <w:rFonts w:ascii="黑体" w:eastAsia="黑体" w:hAnsi="黑体" w:hint="eastAsia"/>
          <w:sz w:val="52"/>
          <w:szCs w:val="52"/>
        </w:rPr>
        <w:t>）</w:t>
      </w:r>
      <w:r>
        <w:rPr>
          <w:rFonts w:eastAsia="方正小标宋简体" w:hint="eastAsia"/>
          <w:sz w:val="52"/>
          <w:szCs w:val="52"/>
        </w:rPr>
        <w:t>》</w:t>
      </w:r>
    </w:p>
    <w:p w:rsidR="0023622B" w:rsidRDefault="0023622B">
      <w:pPr>
        <w:spacing w:line="820" w:lineRule="exact"/>
        <w:jc w:val="center"/>
        <w:rPr>
          <w:rFonts w:eastAsia="黑体"/>
          <w:sz w:val="48"/>
          <w:szCs w:val="48"/>
        </w:rPr>
      </w:pPr>
    </w:p>
    <w:p w:rsidR="0023622B" w:rsidRDefault="001177C4">
      <w:pPr>
        <w:spacing w:line="820" w:lineRule="exact"/>
        <w:jc w:val="center"/>
        <w:rPr>
          <w:rFonts w:eastAsia="黑体"/>
          <w:sz w:val="48"/>
          <w:szCs w:val="48"/>
        </w:rPr>
      </w:pPr>
      <w:r>
        <w:rPr>
          <w:rFonts w:eastAsia="黑体"/>
          <w:sz w:val="48"/>
          <w:szCs w:val="48"/>
        </w:rPr>
        <w:t>（</w:t>
      </w:r>
      <w:r>
        <w:rPr>
          <w:rFonts w:eastAsia="黑体" w:hint="eastAsia"/>
          <w:sz w:val="48"/>
          <w:szCs w:val="48"/>
        </w:rPr>
        <w:t>送审稿</w:t>
      </w:r>
      <w:r>
        <w:rPr>
          <w:rFonts w:eastAsia="黑体"/>
          <w:sz w:val="48"/>
          <w:szCs w:val="48"/>
        </w:rPr>
        <w:t>）</w:t>
      </w:r>
    </w:p>
    <w:p w:rsidR="0023622B" w:rsidRDefault="0023622B">
      <w:pPr>
        <w:spacing w:line="820" w:lineRule="exact"/>
        <w:jc w:val="center"/>
        <w:rPr>
          <w:rFonts w:eastAsia="黑体"/>
          <w:sz w:val="48"/>
          <w:szCs w:val="48"/>
        </w:rPr>
      </w:pPr>
    </w:p>
    <w:p w:rsidR="0023622B" w:rsidRDefault="0023622B">
      <w:pPr>
        <w:spacing w:line="820" w:lineRule="exact"/>
        <w:jc w:val="center"/>
        <w:rPr>
          <w:rFonts w:eastAsia="黑体"/>
          <w:sz w:val="48"/>
          <w:szCs w:val="48"/>
        </w:rPr>
      </w:pPr>
    </w:p>
    <w:p w:rsidR="0023622B" w:rsidRDefault="001177C4">
      <w:pPr>
        <w:spacing w:line="820" w:lineRule="exact"/>
        <w:jc w:val="center"/>
        <w:rPr>
          <w:rFonts w:eastAsia="黑体"/>
          <w:sz w:val="72"/>
          <w:szCs w:val="72"/>
        </w:rPr>
      </w:pPr>
      <w:r>
        <w:rPr>
          <w:rFonts w:eastAsia="黑体"/>
          <w:sz w:val="72"/>
          <w:szCs w:val="72"/>
        </w:rPr>
        <w:t>编</w:t>
      </w:r>
    </w:p>
    <w:p w:rsidR="0023622B" w:rsidRDefault="001177C4">
      <w:pPr>
        <w:spacing w:line="820" w:lineRule="exact"/>
        <w:jc w:val="center"/>
        <w:rPr>
          <w:rFonts w:eastAsia="黑体"/>
          <w:sz w:val="72"/>
          <w:szCs w:val="72"/>
        </w:rPr>
      </w:pPr>
      <w:r>
        <w:rPr>
          <w:rFonts w:eastAsia="黑体"/>
          <w:sz w:val="72"/>
          <w:szCs w:val="72"/>
        </w:rPr>
        <w:t>制</w:t>
      </w:r>
    </w:p>
    <w:p w:rsidR="0023622B" w:rsidRDefault="001177C4">
      <w:pPr>
        <w:spacing w:line="820" w:lineRule="exact"/>
        <w:jc w:val="center"/>
        <w:rPr>
          <w:rFonts w:eastAsia="黑体"/>
          <w:sz w:val="72"/>
          <w:szCs w:val="72"/>
        </w:rPr>
      </w:pPr>
      <w:r>
        <w:rPr>
          <w:rFonts w:eastAsia="黑体"/>
          <w:sz w:val="72"/>
          <w:szCs w:val="72"/>
        </w:rPr>
        <w:t>说</w:t>
      </w:r>
    </w:p>
    <w:p w:rsidR="0023622B" w:rsidRDefault="001177C4">
      <w:pPr>
        <w:spacing w:line="820" w:lineRule="exact"/>
        <w:jc w:val="center"/>
        <w:rPr>
          <w:rFonts w:eastAsia="黑体"/>
          <w:sz w:val="52"/>
          <w:szCs w:val="52"/>
        </w:rPr>
      </w:pPr>
      <w:r>
        <w:rPr>
          <w:rFonts w:eastAsia="黑体"/>
          <w:sz w:val="72"/>
          <w:szCs w:val="72"/>
        </w:rPr>
        <w:t>明</w:t>
      </w:r>
    </w:p>
    <w:p w:rsidR="0023622B" w:rsidRDefault="0023622B">
      <w:pPr>
        <w:spacing w:line="820" w:lineRule="exact"/>
        <w:jc w:val="center"/>
        <w:rPr>
          <w:rFonts w:eastAsia="黑体"/>
          <w:sz w:val="52"/>
          <w:szCs w:val="52"/>
        </w:rPr>
      </w:pPr>
    </w:p>
    <w:p w:rsidR="0023622B" w:rsidRDefault="0023622B">
      <w:pPr>
        <w:spacing w:line="820" w:lineRule="exact"/>
        <w:jc w:val="center"/>
        <w:rPr>
          <w:rFonts w:eastAsia="黑体"/>
          <w:sz w:val="52"/>
          <w:szCs w:val="52"/>
        </w:rPr>
      </w:pPr>
    </w:p>
    <w:p w:rsidR="0023622B" w:rsidRDefault="001177C4">
      <w:pPr>
        <w:spacing w:line="660" w:lineRule="exact"/>
        <w:jc w:val="center"/>
        <w:rPr>
          <w:rFonts w:eastAsia="黑体"/>
          <w:sz w:val="36"/>
          <w:szCs w:val="36"/>
        </w:rPr>
      </w:pPr>
      <w:r>
        <w:rPr>
          <w:rFonts w:eastAsia="黑体"/>
          <w:sz w:val="36"/>
          <w:szCs w:val="36"/>
        </w:rPr>
        <w:t>《</w:t>
      </w:r>
      <w:r>
        <w:rPr>
          <w:rFonts w:eastAsia="黑体"/>
          <w:sz w:val="36"/>
          <w:szCs w:val="36"/>
        </w:rPr>
        <w:t>N</w:t>
      </w:r>
      <w:r>
        <w:rPr>
          <w:rFonts w:eastAsia="黑体"/>
          <w:sz w:val="36"/>
          <w:szCs w:val="36"/>
        </w:rPr>
        <w:t>Y</w:t>
      </w:r>
      <w:r>
        <w:rPr>
          <w:rFonts w:eastAsia="黑体"/>
          <w:sz w:val="36"/>
          <w:szCs w:val="36"/>
        </w:rPr>
        <w:t>/T 1813-XXXX</w:t>
      </w:r>
      <w:r>
        <w:rPr>
          <w:rFonts w:eastAsia="黑体"/>
          <w:sz w:val="36"/>
          <w:szCs w:val="36"/>
        </w:rPr>
        <w:t>（</w:t>
      </w:r>
      <w:r>
        <w:rPr>
          <w:rFonts w:eastAsia="黑体"/>
          <w:sz w:val="36"/>
          <w:szCs w:val="36"/>
        </w:rPr>
        <w:t>浓缩天然胶乳</w:t>
      </w:r>
      <w:r>
        <w:rPr>
          <w:rFonts w:eastAsia="黑体"/>
          <w:sz w:val="36"/>
          <w:szCs w:val="36"/>
        </w:rPr>
        <w:t xml:space="preserve"> </w:t>
      </w:r>
      <w:r>
        <w:rPr>
          <w:rFonts w:eastAsia="黑体"/>
          <w:sz w:val="36"/>
          <w:szCs w:val="36"/>
        </w:rPr>
        <w:t>氨保存离心低蛋白质胶乳生产技术规程</w:t>
      </w:r>
      <w:r>
        <w:rPr>
          <w:rFonts w:eastAsia="黑体"/>
          <w:sz w:val="36"/>
          <w:szCs w:val="36"/>
        </w:rPr>
        <w:t>）</w:t>
      </w:r>
      <w:r>
        <w:rPr>
          <w:rFonts w:eastAsia="黑体"/>
          <w:sz w:val="36"/>
          <w:szCs w:val="36"/>
        </w:rPr>
        <w:t>》</w:t>
      </w:r>
      <w:r>
        <w:rPr>
          <w:rFonts w:eastAsia="黑体"/>
          <w:sz w:val="36"/>
          <w:szCs w:val="36"/>
        </w:rPr>
        <w:t>起草组</w:t>
      </w:r>
    </w:p>
    <w:p w:rsidR="0023622B" w:rsidRDefault="001177C4" w:rsidP="00477D6E">
      <w:pPr>
        <w:spacing w:line="560" w:lineRule="exact"/>
        <w:ind w:firstLineChars="200" w:firstLine="720"/>
        <w:jc w:val="center"/>
        <w:rPr>
          <w:rFonts w:cs="Arial"/>
          <w:b/>
          <w:bCs/>
          <w:color w:val="FF0000"/>
          <w:sz w:val="24"/>
          <w:highlight w:val="yellow"/>
        </w:rPr>
      </w:pPr>
      <w:r>
        <w:rPr>
          <w:rFonts w:eastAsia="黑体"/>
          <w:sz w:val="36"/>
          <w:szCs w:val="36"/>
        </w:rPr>
        <w:t>20</w:t>
      </w:r>
      <w:r>
        <w:rPr>
          <w:rFonts w:eastAsia="黑体" w:hint="eastAsia"/>
          <w:sz w:val="36"/>
          <w:szCs w:val="36"/>
        </w:rPr>
        <w:t>24</w:t>
      </w:r>
      <w:r>
        <w:rPr>
          <w:rFonts w:eastAsia="黑体"/>
          <w:sz w:val="36"/>
          <w:szCs w:val="36"/>
        </w:rPr>
        <w:t>年</w:t>
      </w:r>
      <w:r>
        <w:rPr>
          <w:rFonts w:eastAsia="黑体" w:hint="eastAsia"/>
          <w:sz w:val="36"/>
          <w:szCs w:val="36"/>
        </w:rPr>
        <w:t>8</w:t>
      </w:r>
      <w:r>
        <w:rPr>
          <w:rFonts w:eastAsia="黑体"/>
          <w:sz w:val="36"/>
          <w:szCs w:val="36"/>
        </w:rPr>
        <w:t>月</w:t>
      </w:r>
      <w:bookmarkStart w:id="0" w:name="_GoBack"/>
      <w:bookmarkEnd w:id="0"/>
      <w:r>
        <w:rPr>
          <w:rFonts w:cs="Arial"/>
          <w:sz w:val="24"/>
        </w:rPr>
        <w:br w:type="page"/>
      </w:r>
    </w:p>
    <w:p w:rsidR="0023622B" w:rsidRDefault="001177C4">
      <w:pPr>
        <w:spacing w:line="560" w:lineRule="exact"/>
        <w:ind w:firstLineChars="200" w:firstLine="640"/>
        <w:rPr>
          <w:rFonts w:eastAsia="黑体"/>
          <w:bCs/>
          <w:kern w:val="44"/>
          <w:sz w:val="32"/>
        </w:rPr>
      </w:pPr>
      <w:bookmarkStart w:id="1" w:name="OLE_LINK12"/>
      <w:r>
        <w:rPr>
          <w:rFonts w:eastAsia="黑体"/>
          <w:bCs/>
          <w:kern w:val="44"/>
          <w:sz w:val="32"/>
        </w:rPr>
        <w:lastRenderedPageBreak/>
        <w:t>一、</w:t>
      </w:r>
      <w:r>
        <w:rPr>
          <w:rFonts w:eastAsia="黑体" w:hint="eastAsia"/>
          <w:bCs/>
          <w:kern w:val="44"/>
          <w:sz w:val="32"/>
        </w:rPr>
        <w:t>工作简况</w:t>
      </w:r>
    </w:p>
    <w:bookmarkEnd w:id="1"/>
    <w:p w:rsidR="0023622B" w:rsidRDefault="001177C4">
      <w:pPr>
        <w:spacing w:line="560" w:lineRule="exact"/>
        <w:ind w:firstLineChars="200" w:firstLine="643"/>
        <w:rPr>
          <w:rFonts w:eastAsia="楷体_GB2312"/>
          <w:b/>
          <w:bCs/>
          <w:sz w:val="32"/>
        </w:rPr>
      </w:pPr>
      <w:r>
        <w:rPr>
          <w:rFonts w:eastAsia="楷体_GB2312"/>
          <w:b/>
          <w:bCs/>
          <w:sz w:val="32"/>
        </w:rPr>
        <w:t>（一）任务来源</w:t>
      </w:r>
    </w:p>
    <w:p w:rsidR="0023622B" w:rsidRDefault="001177C4">
      <w:pPr>
        <w:spacing w:line="560" w:lineRule="exact"/>
        <w:ind w:firstLine="420"/>
        <w:rPr>
          <w:rFonts w:eastAsia="仿宋_GB2312"/>
          <w:sz w:val="32"/>
        </w:rPr>
      </w:pPr>
      <w:r>
        <w:rPr>
          <w:rFonts w:eastAsia="仿宋_GB2312" w:cs="Arial" w:hint="eastAsia"/>
          <w:sz w:val="32"/>
        </w:rPr>
        <w:t>根据农业农村部农产品质</w:t>
      </w:r>
      <w:proofErr w:type="gramStart"/>
      <w:r>
        <w:rPr>
          <w:rFonts w:eastAsia="仿宋_GB2312" w:cs="Arial" w:hint="eastAsia"/>
          <w:sz w:val="32"/>
        </w:rPr>
        <w:t>量安全</w:t>
      </w:r>
      <w:proofErr w:type="gramEnd"/>
      <w:r>
        <w:rPr>
          <w:rFonts w:eastAsia="仿宋_GB2312" w:cs="Arial" w:hint="eastAsia"/>
          <w:sz w:val="32"/>
        </w:rPr>
        <w:t>监管司</w:t>
      </w:r>
      <w:proofErr w:type="gramStart"/>
      <w:r>
        <w:rPr>
          <w:rFonts w:eastAsia="仿宋_GB2312" w:cs="Arial" w:hint="eastAsia"/>
          <w:sz w:val="32"/>
        </w:rPr>
        <w:t>农质标</w:t>
      </w:r>
      <w:proofErr w:type="gramEnd"/>
      <w:r>
        <w:rPr>
          <w:rFonts w:eastAsia="仿宋_GB2312" w:cs="Arial" w:hint="eastAsia"/>
          <w:sz w:val="32"/>
        </w:rPr>
        <w:t>函（</w:t>
      </w:r>
      <w:r>
        <w:rPr>
          <w:rFonts w:eastAsia="仿宋_GB2312" w:cs="Arial" w:hint="eastAsia"/>
          <w:sz w:val="32"/>
        </w:rPr>
        <w:t>2024</w:t>
      </w:r>
      <w:r>
        <w:rPr>
          <w:rFonts w:eastAsia="仿宋_GB2312" w:cs="Arial" w:hint="eastAsia"/>
          <w:sz w:val="32"/>
        </w:rPr>
        <w:t>）第</w:t>
      </w:r>
      <w:r>
        <w:rPr>
          <w:rFonts w:eastAsia="仿宋_GB2312" w:cs="Arial" w:hint="eastAsia"/>
          <w:sz w:val="32"/>
        </w:rPr>
        <w:t>71</w:t>
      </w:r>
      <w:r>
        <w:rPr>
          <w:rFonts w:eastAsia="仿宋_GB2312" w:cs="Arial" w:hint="eastAsia"/>
          <w:sz w:val="32"/>
        </w:rPr>
        <w:t>号《关于下达</w:t>
      </w:r>
      <w:r>
        <w:rPr>
          <w:rFonts w:eastAsia="仿宋_GB2312" w:cs="Arial" w:hint="eastAsia"/>
          <w:sz w:val="32"/>
        </w:rPr>
        <w:t>2024</w:t>
      </w:r>
      <w:r>
        <w:rPr>
          <w:rFonts w:eastAsia="仿宋_GB2312" w:cs="Arial" w:hint="eastAsia"/>
          <w:sz w:val="32"/>
        </w:rPr>
        <w:t>年农业国家标准和行业标准制修订项目计划的通知》，附件</w:t>
      </w:r>
      <w:r>
        <w:rPr>
          <w:rFonts w:eastAsia="仿宋_GB2312" w:cs="Arial" w:hint="eastAsia"/>
          <w:sz w:val="32"/>
        </w:rPr>
        <w:t>1</w:t>
      </w:r>
      <w:r>
        <w:rPr>
          <w:rFonts w:eastAsia="仿宋_GB2312" w:cs="Arial" w:hint="eastAsia"/>
          <w:sz w:val="32"/>
        </w:rPr>
        <w:t>：</w:t>
      </w:r>
      <w:r>
        <w:rPr>
          <w:rFonts w:eastAsia="仿宋_GB2312" w:cs="Arial" w:hint="eastAsia"/>
          <w:sz w:val="32"/>
        </w:rPr>
        <w:t>2024</w:t>
      </w:r>
      <w:r>
        <w:rPr>
          <w:rFonts w:eastAsia="仿宋_GB2312" w:cs="Arial" w:hint="eastAsia"/>
          <w:sz w:val="32"/>
        </w:rPr>
        <w:t>年农业国家和行业标准制修订项目计划表第</w:t>
      </w:r>
      <w:r>
        <w:rPr>
          <w:rFonts w:eastAsia="仿宋_GB2312" w:cs="Arial" w:hint="eastAsia"/>
          <w:sz w:val="32"/>
        </w:rPr>
        <w:t>162</w:t>
      </w:r>
      <w:r>
        <w:rPr>
          <w:rFonts w:eastAsia="仿宋_GB2312" w:cs="Arial" w:hint="eastAsia"/>
          <w:sz w:val="32"/>
        </w:rPr>
        <w:t>号（项目编号：</w:t>
      </w:r>
      <w:r>
        <w:rPr>
          <w:rFonts w:eastAsia="仿宋_GB2312" w:cs="Arial" w:hint="eastAsia"/>
          <w:sz w:val="32"/>
        </w:rPr>
        <w:t>NYB-24162</w:t>
      </w:r>
      <w:r>
        <w:rPr>
          <w:rFonts w:eastAsia="仿宋_GB2312" w:cs="Arial" w:hint="eastAsia"/>
          <w:sz w:val="32"/>
        </w:rPr>
        <w:t>），修订《氨保存离心低蛋白质胶乳生产技术规程》标准（</w:t>
      </w:r>
      <w:r>
        <w:rPr>
          <w:rFonts w:eastAsia="仿宋_GB2312" w:cs="Arial" w:hint="eastAsia"/>
          <w:sz w:val="32"/>
        </w:rPr>
        <w:t>NY/T 1813-2009</w:t>
      </w:r>
      <w:r>
        <w:rPr>
          <w:rFonts w:eastAsia="仿宋_GB2312" w:cs="Arial" w:hint="eastAsia"/>
          <w:sz w:val="32"/>
        </w:rPr>
        <w:t>）。由中华人民共和国农业农村部农垦局提出，农业农村部热带作物及制品标准化技术委员会归口，中国热带农业科学院农产品加工研究所负责起草</w:t>
      </w:r>
      <w:r w:rsidR="00762A6A">
        <w:rPr>
          <w:rFonts w:eastAsia="仿宋_GB2312" w:cs="Arial" w:hint="eastAsia"/>
          <w:sz w:val="32"/>
        </w:rPr>
        <w:t>，</w:t>
      </w:r>
      <w:r w:rsidR="00762A6A">
        <w:rPr>
          <w:rFonts w:eastAsia="仿宋_GB2312" w:cs="Arial" w:hint="eastAsia"/>
          <w:sz w:val="32"/>
        </w:rPr>
        <w:t>广东省广垦橡胶集团有限公司和杭州</w:t>
      </w:r>
      <w:proofErr w:type="gramStart"/>
      <w:r w:rsidR="00762A6A">
        <w:rPr>
          <w:rFonts w:eastAsia="仿宋_GB2312" w:cs="Arial" w:hint="eastAsia"/>
          <w:sz w:val="32"/>
        </w:rPr>
        <w:t>坤瑞特种</w:t>
      </w:r>
      <w:proofErr w:type="gramEnd"/>
      <w:r w:rsidR="00762A6A">
        <w:rPr>
          <w:rFonts w:eastAsia="仿宋_GB2312" w:cs="Arial" w:hint="eastAsia"/>
          <w:sz w:val="32"/>
        </w:rPr>
        <w:t>天然橡胶科技有限公司参与起草</w:t>
      </w:r>
      <w:r>
        <w:rPr>
          <w:rFonts w:eastAsia="仿宋_GB2312" w:cs="Arial" w:hint="eastAsia"/>
          <w:sz w:val="32"/>
        </w:rPr>
        <w:t>。</w:t>
      </w:r>
    </w:p>
    <w:p w:rsidR="0023622B" w:rsidRDefault="001177C4">
      <w:pPr>
        <w:spacing w:line="560" w:lineRule="exact"/>
        <w:ind w:firstLineChars="200" w:firstLine="643"/>
        <w:rPr>
          <w:rFonts w:eastAsia="楷体_GB2312"/>
          <w:b/>
          <w:bCs/>
          <w:sz w:val="32"/>
        </w:rPr>
      </w:pPr>
      <w:r>
        <w:rPr>
          <w:rFonts w:eastAsia="楷体_GB2312"/>
          <w:b/>
          <w:bCs/>
          <w:sz w:val="32"/>
        </w:rPr>
        <w:t>（二）</w:t>
      </w:r>
      <w:r>
        <w:rPr>
          <w:rFonts w:eastAsia="楷体_GB2312" w:hint="eastAsia"/>
          <w:b/>
          <w:bCs/>
          <w:sz w:val="32"/>
        </w:rPr>
        <w:t>制定背景</w:t>
      </w:r>
    </w:p>
    <w:p w:rsidR="0023622B" w:rsidRDefault="001177C4">
      <w:pPr>
        <w:spacing w:line="560" w:lineRule="exact"/>
        <w:ind w:firstLine="420"/>
        <w:rPr>
          <w:rFonts w:eastAsia="仿宋_GB2312" w:cs="Arial"/>
          <w:sz w:val="32"/>
        </w:rPr>
      </w:pPr>
      <w:r>
        <w:rPr>
          <w:rFonts w:eastAsia="仿宋_GB2312" w:cs="Arial" w:hint="eastAsia"/>
          <w:sz w:val="32"/>
        </w:rPr>
        <w:t>天然胶乳具有优异的成膜性、湿凝胶强度、生物相容性等综合性能，成</w:t>
      </w:r>
      <w:r>
        <w:rPr>
          <w:rFonts w:eastAsia="仿宋_GB2312" w:cs="Arial" w:hint="eastAsia"/>
          <w:sz w:val="32"/>
        </w:rPr>
        <w:t>膜后具有耐水性、绝缘性、弹性等应用性能，是制造各种乳胶制品最理想的高分子材料。然而，天然乳胶中含有约</w:t>
      </w:r>
      <w:r>
        <w:rPr>
          <w:rFonts w:eastAsia="仿宋_GB2312" w:cs="Arial" w:hint="eastAsia"/>
          <w:sz w:val="32"/>
        </w:rPr>
        <w:t>1%</w:t>
      </w:r>
      <w:r>
        <w:rPr>
          <w:rFonts w:eastAsia="仿宋_GB2312" w:cs="Arial" w:hint="eastAsia"/>
          <w:sz w:val="32"/>
        </w:rPr>
        <w:t>的蛋白质，其中可溶性蛋白质被认为是主要致敏源。此外，蛋白质的吸水性和导电性也制约了天然胶乳在高压电工手套、海底电缆以及密封件等制品的应用。因此，降低天然胶乳中的蛋白质含量是防止皮肤过敏、提高乳胶制品绝缘性能最直接的方法。</w:t>
      </w:r>
    </w:p>
    <w:p w:rsidR="0023622B" w:rsidRDefault="001177C4">
      <w:pPr>
        <w:spacing w:line="560" w:lineRule="exact"/>
        <w:ind w:firstLine="420"/>
        <w:rPr>
          <w:rFonts w:eastAsia="仿宋_GB2312" w:cs="Arial"/>
          <w:sz w:val="32"/>
        </w:rPr>
      </w:pPr>
      <w:r>
        <w:rPr>
          <w:rFonts w:eastAsia="仿宋_GB2312" w:cs="Arial" w:hint="eastAsia"/>
          <w:sz w:val="32"/>
        </w:rPr>
        <w:t>目前，国内外对于低蛋白质天然胶乳有很大的需求量，主要用于生产医用手套、绝缘手套、电缆和乳胶床垫等。然而，国内企业使用的低蛋白质天然胶乳产品几乎完全依赖进口，国产低蛋</w:t>
      </w:r>
      <w:r>
        <w:rPr>
          <w:rFonts w:eastAsia="仿宋_GB2312" w:cs="Arial" w:hint="eastAsia"/>
          <w:sz w:val="32"/>
        </w:rPr>
        <w:lastRenderedPageBreak/>
        <w:t>白质天然胶乳的生产尚处</w:t>
      </w:r>
      <w:r>
        <w:rPr>
          <w:rFonts w:eastAsia="仿宋_GB2312" w:cs="Arial" w:hint="eastAsia"/>
          <w:sz w:val="32"/>
        </w:rPr>
        <w:t>起步阶段，暂未形成规模，仅有少量企业小批量生产，且暂时无法形成稳定的产品。目前，国内现行的</w:t>
      </w:r>
      <w:r>
        <w:rPr>
          <w:rFonts w:eastAsia="仿宋_GB2312" w:cs="Arial" w:hint="eastAsia"/>
          <w:sz w:val="32"/>
        </w:rPr>
        <w:t>NY/T 1813</w:t>
      </w:r>
      <w:r>
        <w:rPr>
          <w:rFonts w:eastAsia="仿宋_GB2312" w:cs="Arial" w:hint="eastAsia"/>
          <w:sz w:val="32"/>
        </w:rPr>
        <w:t>—</w:t>
      </w:r>
      <w:r>
        <w:rPr>
          <w:rFonts w:eastAsia="仿宋_GB2312" w:cs="Arial" w:hint="eastAsia"/>
          <w:sz w:val="32"/>
        </w:rPr>
        <w:t>2009</w:t>
      </w:r>
      <w:r>
        <w:rPr>
          <w:rFonts w:eastAsia="仿宋_GB2312" w:cs="Arial" w:hint="eastAsia"/>
          <w:sz w:val="32"/>
        </w:rPr>
        <w:t>《浓缩天然胶乳</w:t>
      </w:r>
      <w:r>
        <w:rPr>
          <w:rFonts w:eastAsia="仿宋_GB2312" w:cs="Arial" w:hint="eastAsia"/>
          <w:sz w:val="32"/>
        </w:rPr>
        <w:t xml:space="preserve"> </w:t>
      </w:r>
      <w:r>
        <w:rPr>
          <w:rFonts w:eastAsia="仿宋_GB2312" w:cs="Arial" w:hint="eastAsia"/>
          <w:sz w:val="32"/>
        </w:rPr>
        <w:t>氨保存离心低蛋白质胶乳生产技术规程》行业标准已实施</w:t>
      </w:r>
      <w:r>
        <w:rPr>
          <w:rFonts w:eastAsia="仿宋_GB2312" w:cs="Arial" w:hint="eastAsia"/>
          <w:sz w:val="32"/>
        </w:rPr>
        <w:t>15</w:t>
      </w:r>
      <w:r>
        <w:rPr>
          <w:rFonts w:eastAsia="仿宋_GB2312" w:cs="Arial" w:hint="eastAsia"/>
          <w:sz w:val="32"/>
        </w:rPr>
        <w:t>年，其核心技术内容已无法适用于现今低蛋白质胶乳的生产，相关生产企业只能自行调整生产工艺，导致产品质量的不一致。另外，</w:t>
      </w:r>
      <w:r>
        <w:rPr>
          <w:rFonts w:eastAsia="仿宋_GB2312" w:cs="Arial" w:hint="eastAsia"/>
          <w:sz w:val="32"/>
        </w:rPr>
        <w:t>NY/T 1813</w:t>
      </w:r>
      <w:r>
        <w:rPr>
          <w:rFonts w:eastAsia="仿宋_GB2312" w:cs="Arial" w:hint="eastAsia"/>
          <w:sz w:val="32"/>
        </w:rPr>
        <w:t>—</w:t>
      </w:r>
      <w:r>
        <w:rPr>
          <w:rFonts w:eastAsia="仿宋_GB2312" w:cs="Arial" w:hint="eastAsia"/>
          <w:sz w:val="32"/>
        </w:rPr>
        <w:t>2009</w:t>
      </w:r>
      <w:r>
        <w:rPr>
          <w:rFonts w:eastAsia="仿宋_GB2312" w:cs="Arial" w:hint="eastAsia"/>
          <w:sz w:val="32"/>
        </w:rPr>
        <w:t>中只规定了采用蛋白酶去除蛋白质的方法，且蛋白酶的用法</w:t>
      </w:r>
      <w:proofErr w:type="gramStart"/>
      <w:r>
        <w:rPr>
          <w:rFonts w:eastAsia="仿宋_GB2312" w:cs="Arial" w:hint="eastAsia"/>
          <w:sz w:val="32"/>
        </w:rPr>
        <w:t>描述较</w:t>
      </w:r>
      <w:proofErr w:type="gramEnd"/>
      <w:r>
        <w:rPr>
          <w:rFonts w:eastAsia="仿宋_GB2312" w:cs="Arial" w:hint="eastAsia"/>
          <w:sz w:val="32"/>
        </w:rPr>
        <w:t>笼统。目前，泰国、马来西亚和越南等生产的低蛋白质胶乳，主要采用尿素法脱除天然胶乳中的蛋白质。我国也有一些企业开始采用尿素脱</w:t>
      </w:r>
      <w:r>
        <w:rPr>
          <w:rFonts w:eastAsia="仿宋_GB2312" w:cs="Arial" w:hint="eastAsia"/>
          <w:sz w:val="32"/>
        </w:rPr>
        <w:t>除蛋白质的工艺生产低蛋白质天然胶乳，虽然规模暂时较小，但随着国内对低蛋白质天然胶乳的需求量不断增大，未来将涌现更多企业更大规模的生产低蛋白质天然胶乳产品，而相应标准的落后状态已不容忽视。为了促进国产低蛋白质天然胶乳的生产与应用，有必要对</w:t>
      </w:r>
      <w:r>
        <w:rPr>
          <w:rFonts w:eastAsia="仿宋_GB2312" w:cs="Arial" w:hint="eastAsia"/>
          <w:sz w:val="32"/>
        </w:rPr>
        <w:t>NY/T 1813</w:t>
      </w:r>
      <w:r>
        <w:rPr>
          <w:rFonts w:eastAsia="仿宋_GB2312" w:cs="Arial" w:hint="eastAsia"/>
          <w:sz w:val="32"/>
        </w:rPr>
        <w:t>—</w:t>
      </w:r>
      <w:r>
        <w:rPr>
          <w:rFonts w:eastAsia="仿宋_GB2312" w:cs="Arial" w:hint="eastAsia"/>
          <w:sz w:val="32"/>
        </w:rPr>
        <w:t>2009</w:t>
      </w:r>
      <w:r>
        <w:rPr>
          <w:rFonts w:eastAsia="仿宋_GB2312" w:cs="Arial" w:hint="eastAsia"/>
          <w:sz w:val="32"/>
        </w:rPr>
        <w:t>《浓缩天然胶乳</w:t>
      </w:r>
      <w:r>
        <w:rPr>
          <w:rFonts w:eastAsia="仿宋_GB2312" w:cs="Arial" w:hint="eastAsia"/>
          <w:sz w:val="32"/>
        </w:rPr>
        <w:t xml:space="preserve"> </w:t>
      </w:r>
      <w:r>
        <w:rPr>
          <w:rFonts w:eastAsia="仿宋_GB2312" w:cs="Arial" w:hint="eastAsia"/>
          <w:sz w:val="32"/>
        </w:rPr>
        <w:t>氨保存离心低蛋白质胶乳生产技术规程》行业标准进行修订。</w:t>
      </w:r>
    </w:p>
    <w:p w:rsidR="0023622B" w:rsidRDefault="001177C4">
      <w:pPr>
        <w:spacing w:line="560" w:lineRule="exact"/>
        <w:ind w:firstLineChars="200" w:firstLine="643"/>
        <w:rPr>
          <w:rFonts w:eastAsia="楷体_GB2312"/>
          <w:b/>
          <w:bCs/>
          <w:sz w:val="32"/>
        </w:rPr>
      </w:pPr>
      <w:r>
        <w:rPr>
          <w:rFonts w:eastAsia="楷体_GB2312"/>
          <w:b/>
          <w:bCs/>
          <w:sz w:val="32"/>
        </w:rPr>
        <w:t>（</w:t>
      </w:r>
      <w:r>
        <w:rPr>
          <w:rFonts w:eastAsia="楷体_GB2312" w:hint="eastAsia"/>
          <w:b/>
          <w:bCs/>
          <w:sz w:val="32"/>
        </w:rPr>
        <w:t>三</w:t>
      </w:r>
      <w:r>
        <w:rPr>
          <w:rFonts w:eastAsia="楷体_GB2312"/>
          <w:b/>
          <w:bCs/>
          <w:sz w:val="32"/>
        </w:rPr>
        <w:t>）起草单位</w:t>
      </w:r>
    </w:p>
    <w:p w:rsidR="0023622B" w:rsidRDefault="001177C4">
      <w:pPr>
        <w:spacing w:line="560" w:lineRule="exact"/>
        <w:ind w:firstLine="420"/>
        <w:rPr>
          <w:rFonts w:eastAsia="仿宋_GB2312" w:cs="Arial"/>
          <w:sz w:val="32"/>
        </w:rPr>
      </w:pPr>
      <w:r>
        <w:rPr>
          <w:rFonts w:eastAsia="仿宋_GB2312" w:cs="Arial" w:hint="eastAsia"/>
          <w:sz w:val="32"/>
        </w:rPr>
        <w:t>2024</w:t>
      </w:r>
      <w:r>
        <w:rPr>
          <w:rFonts w:eastAsia="仿宋_GB2312" w:cs="Arial" w:hint="eastAsia"/>
          <w:sz w:val="32"/>
        </w:rPr>
        <w:t>年</w:t>
      </w:r>
      <w:r>
        <w:rPr>
          <w:rFonts w:eastAsia="仿宋_GB2312" w:cs="Arial" w:hint="eastAsia"/>
          <w:sz w:val="32"/>
        </w:rPr>
        <w:t>4</w:t>
      </w:r>
      <w:r>
        <w:rPr>
          <w:rFonts w:eastAsia="仿宋_GB2312" w:cs="Arial" w:hint="eastAsia"/>
          <w:sz w:val="32"/>
        </w:rPr>
        <w:t>月，农业行业制修订项目计划下达后，成立了《浓缩天然胶乳</w:t>
      </w:r>
      <w:r>
        <w:rPr>
          <w:rFonts w:eastAsia="仿宋_GB2312" w:cs="Arial" w:hint="eastAsia"/>
          <w:sz w:val="32"/>
        </w:rPr>
        <w:t xml:space="preserve"> </w:t>
      </w:r>
      <w:r>
        <w:rPr>
          <w:rFonts w:eastAsia="仿宋_GB2312" w:cs="Arial" w:hint="eastAsia"/>
          <w:sz w:val="32"/>
        </w:rPr>
        <w:t>氨保存离心低蛋白质胶乳生产技术规程》标准修订小组，进行</w:t>
      </w:r>
      <w:r>
        <w:rPr>
          <w:rFonts w:eastAsia="仿宋_GB2312" w:cs="Arial" w:hint="eastAsia"/>
          <w:sz w:val="32"/>
        </w:rPr>
        <w:t>了</w:t>
      </w:r>
      <w:r>
        <w:rPr>
          <w:rFonts w:eastAsia="仿宋_GB2312" w:cs="Arial" w:hint="eastAsia"/>
          <w:sz w:val="32"/>
        </w:rPr>
        <w:t>任务分工。</w:t>
      </w:r>
      <w:r>
        <w:rPr>
          <w:rFonts w:eastAsia="仿宋_GB2312" w:cs="Arial" w:hint="eastAsia"/>
          <w:sz w:val="32"/>
        </w:rPr>
        <w:t>中国热带农业科学院农产品加工研究所负责起草</w:t>
      </w:r>
      <w:r>
        <w:rPr>
          <w:rFonts w:eastAsia="仿宋_GB2312" w:cs="Arial" w:hint="eastAsia"/>
          <w:sz w:val="32"/>
        </w:rPr>
        <w:t>，</w:t>
      </w:r>
      <w:r>
        <w:rPr>
          <w:rFonts w:eastAsia="仿宋_GB2312" w:cs="Arial" w:hint="eastAsia"/>
          <w:sz w:val="32"/>
        </w:rPr>
        <w:t>广东省广垦橡胶集团有限公司</w:t>
      </w:r>
      <w:r>
        <w:rPr>
          <w:rFonts w:eastAsia="仿宋_GB2312" w:cs="Arial" w:hint="eastAsia"/>
          <w:sz w:val="32"/>
        </w:rPr>
        <w:t>和杭州</w:t>
      </w:r>
      <w:proofErr w:type="gramStart"/>
      <w:r>
        <w:rPr>
          <w:rFonts w:eastAsia="仿宋_GB2312" w:cs="Arial" w:hint="eastAsia"/>
          <w:sz w:val="32"/>
        </w:rPr>
        <w:t>坤瑞特种</w:t>
      </w:r>
      <w:proofErr w:type="gramEnd"/>
      <w:r>
        <w:rPr>
          <w:rFonts w:eastAsia="仿宋_GB2312" w:cs="Arial" w:hint="eastAsia"/>
          <w:sz w:val="32"/>
        </w:rPr>
        <w:t>天然橡胶科技有限公司</w:t>
      </w:r>
      <w:r>
        <w:rPr>
          <w:rFonts w:eastAsia="仿宋_GB2312" w:cs="Arial" w:hint="eastAsia"/>
          <w:sz w:val="32"/>
        </w:rPr>
        <w:t>参与起草</w:t>
      </w:r>
      <w:r>
        <w:rPr>
          <w:rFonts w:eastAsia="仿宋_GB2312" w:cs="Arial" w:hint="eastAsia"/>
          <w:sz w:val="32"/>
        </w:rPr>
        <w:t>。</w:t>
      </w:r>
      <w:r>
        <w:rPr>
          <w:rFonts w:eastAsia="仿宋_GB2312" w:cs="Arial" w:hint="eastAsia"/>
          <w:sz w:val="32"/>
        </w:rPr>
        <w:t>刘宏超为标准起草小组的主要负责人，统筹规划标准研制进度，负责撰写标准文本和编制说明；</w:t>
      </w:r>
      <w:r>
        <w:rPr>
          <w:rFonts w:eastAsia="仿宋_GB2312" w:cs="Arial" w:hint="eastAsia"/>
          <w:sz w:val="32"/>
        </w:rPr>
        <w:t>卢光</w:t>
      </w:r>
      <w:r>
        <w:rPr>
          <w:rFonts w:eastAsia="仿宋_GB2312" w:cs="Arial" w:hint="eastAsia"/>
          <w:sz w:val="32"/>
        </w:rPr>
        <w:t>为</w:t>
      </w:r>
      <w:r>
        <w:rPr>
          <w:rFonts w:eastAsia="仿宋_GB2312" w:cs="Arial" w:hint="eastAsia"/>
          <w:sz w:val="32"/>
        </w:rPr>
        <w:lastRenderedPageBreak/>
        <w:t>标准首席专家，全程指导标准的修订工作；</w:t>
      </w:r>
      <w:proofErr w:type="gramStart"/>
      <w:r>
        <w:rPr>
          <w:rFonts w:eastAsia="仿宋_GB2312" w:cs="Arial" w:hint="eastAsia"/>
          <w:sz w:val="32"/>
        </w:rPr>
        <w:t>黎燕飞</w:t>
      </w:r>
      <w:proofErr w:type="gramEnd"/>
      <w:r>
        <w:rPr>
          <w:rFonts w:eastAsia="仿宋_GB2312" w:cs="Arial" w:hint="eastAsia"/>
          <w:sz w:val="32"/>
        </w:rPr>
        <w:t>和林正平</w:t>
      </w:r>
      <w:r>
        <w:rPr>
          <w:rFonts w:eastAsia="仿宋_GB2312" w:cs="Arial" w:hint="eastAsia"/>
          <w:sz w:val="32"/>
        </w:rPr>
        <w:t>负责标准修订过程中的技术指导；李</w:t>
      </w:r>
      <w:proofErr w:type="gramStart"/>
      <w:r>
        <w:rPr>
          <w:rFonts w:eastAsia="仿宋_GB2312" w:cs="Arial" w:hint="eastAsia"/>
          <w:sz w:val="32"/>
        </w:rPr>
        <w:t>一</w:t>
      </w:r>
      <w:proofErr w:type="gramEnd"/>
      <w:r>
        <w:rPr>
          <w:rFonts w:eastAsia="仿宋_GB2312" w:cs="Arial" w:hint="eastAsia"/>
          <w:sz w:val="32"/>
        </w:rPr>
        <w:t>民负责资料收集和整理</w:t>
      </w:r>
      <w:r>
        <w:rPr>
          <w:rFonts w:eastAsia="仿宋_GB2312" w:cs="Arial" w:hint="eastAsia"/>
          <w:sz w:val="32"/>
        </w:rPr>
        <w:t>；</w:t>
      </w:r>
      <w:r>
        <w:rPr>
          <w:rFonts w:eastAsia="仿宋_GB2312" w:cs="Arial" w:hint="eastAsia"/>
          <w:sz w:val="32"/>
        </w:rPr>
        <w:t>汪</w:t>
      </w:r>
      <w:proofErr w:type="gramStart"/>
      <w:r>
        <w:rPr>
          <w:rFonts w:eastAsia="仿宋_GB2312" w:cs="Arial" w:hint="eastAsia"/>
          <w:sz w:val="32"/>
        </w:rPr>
        <w:t>月琼负责</w:t>
      </w:r>
      <w:proofErr w:type="gramEnd"/>
      <w:r>
        <w:rPr>
          <w:rFonts w:eastAsia="仿宋_GB2312" w:cs="Arial" w:hint="eastAsia"/>
          <w:sz w:val="32"/>
        </w:rPr>
        <w:t>试验方案的制定；林文</w:t>
      </w:r>
      <w:proofErr w:type="gramStart"/>
      <w:r>
        <w:rPr>
          <w:rFonts w:eastAsia="仿宋_GB2312" w:cs="Arial" w:hint="eastAsia"/>
          <w:sz w:val="32"/>
        </w:rPr>
        <w:t>锭负责</w:t>
      </w:r>
      <w:proofErr w:type="gramEnd"/>
      <w:r>
        <w:rPr>
          <w:rFonts w:eastAsia="仿宋_GB2312" w:cs="Arial" w:hint="eastAsia"/>
          <w:sz w:val="32"/>
        </w:rPr>
        <w:t>试验样品的检测和数据整理</w:t>
      </w:r>
      <w:r>
        <w:rPr>
          <w:rFonts w:eastAsia="仿宋_GB2312" w:cs="Arial" w:hint="eastAsia"/>
          <w:sz w:val="32"/>
        </w:rPr>
        <w:t>。</w:t>
      </w:r>
    </w:p>
    <w:p w:rsidR="0023622B" w:rsidRDefault="001177C4">
      <w:pPr>
        <w:spacing w:line="560" w:lineRule="exact"/>
        <w:ind w:firstLineChars="200" w:firstLine="643"/>
        <w:rPr>
          <w:rFonts w:eastAsia="楷体_GB2312"/>
          <w:b/>
          <w:bCs/>
          <w:sz w:val="32"/>
        </w:rPr>
      </w:pPr>
      <w:r>
        <w:rPr>
          <w:rFonts w:eastAsia="楷体_GB2312"/>
          <w:b/>
          <w:bCs/>
          <w:sz w:val="32"/>
        </w:rPr>
        <w:t>（</w:t>
      </w:r>
      <w:r>
        <w:rPr>
          <w:rFonts w:eastAsia="楷体_GB2312" w:hint="eastAsia"/>
          <w:b/>
          <w:bCs/>
          <w:sz w:val="32"/>
        </w:rPr>
        <w:t>四</w:t>
      </w:r>
      <w:r>
        <w:rPr>
          <w:rFonts w:eastAsia="楷体_GB2312"/>
          <w:b/>
          <w:bCs/>
          <w:sz w:val="32"/>
        </w:rPr>
        <w:t>）主要工作过程</w:t>
      </w:r>
    </w:p>
    <w:p w:rsidR="0023622B" w:rsidRDefault="001177C4">
      <w:pPr>
        <w:spacing w:line="560" w:lineRule="exact"/>
        <w:ind w:firstLine="420"/>
        <w:rPr>
          <w:rFonts w:eastAsia="仿宋_GB2312" w:cs="Arial"/>
          <w:sz w:val="32"/>
        </w:rPr>
      </w:pPr>
      <w:r>
        <w:rPr>
          <w:rFonts w:eastAsia="仿宋_GB2312" w:cs="Arial" w:hint="eastAsia"/>
          <w:sz w:val="32"/>
        </w:rPr>
        <w:t xml:space="preserve">1. </w:t>
      </w:r>
      <w:r>
        <w:rPr>
          <w:rFonts w:eastAsia="仿宋_GB2312" w:cs="Arial" w:hint="eastAsia"/>
          <w:sz w:val="32"/>
        </w:rPr>
        <w:t>起草阶段</w:t>
      </w:r>
    </w:p>
    <w:p w:rsidR="0023622B" w:rsidRDefault="001177C4">
      <w:pPr>
        <w:spacing w:line="560" w:lineRule="exact"/>
        <w:ind w:firstLine="420"/>
        <w:rPr>
          <w:rFonts w:eastAsia="仿宋_GB2312" w:cs="Arial"/>
          <w:sz w:val="32"/>
        </w:rPr>
      </w:pPr>
      <w:r>
        <w:rPr>
          <w:rFonts w:eastAsia="仿宋_GB2312" w:cs="Arial" w:hint="eastAsia"/>
          <w:sz w:val="32"/>
        </w:rPr>
        <w:t>2024</w:t>
      </w:r>
      <w:r>
        <w:rPr>
          <w:rFonts w:eastAsia="仿宋_GB2312" w:cs="Arial" w:hint="eastAsia"/>
          <w:sz w:val="32"/>
        </w:rPr>
        <w:t>年</w:t>
      </w:r>
      <w:r>
        <w:rPr>
          <w:rFonts w:eastAsia="仿宋_GB2312" w:cs="Arial" w:hint="eastAsia"/>
          <w:sz w:val="32"/>
        </w:rPr>
        <w:t>5</w:t>
      </w:r>
      <w:r>
        <w:rPr>
          <w:rFonts w:eastAsia="仿宋_GB2312" w:cs="Arial" w:hint="eastAsia"/>
          <w:sz w:val="32"/>
        </w:rPr>
        <w:t>月</w:t>
      </w:r>
      <w:r>
        <w:rPr>
          <w:rFonts w:eastAsia="仿宋_GB2312" w:cs="Arial" w:hint="eastAsia"/>
          <w:sz w:val="32"/>
        </w:rPr>
        <w:t>-6</w:t>
      </w:r>
      <w:r>
        <w:rPr>
          <w:rFonts w:eastAsia="仿宋_GB2312" w:cs="Arial" w:hint="eastAsia"/>
          <w:sz w:val="32"/>
        </w:rPr>
        <w:t>月通过</w:t>
      </w:r>
      <w:proofErr w:type="gramStart"/>
      <w:r>
        <w:rPr>
          <w:rFonts w:eastAsia="仿宋_GB2312" w:cs="Arial" w:hint="eastAsia"/>
          <w:sz w:val="32"/>
        </w:rPr>
        <w:t>开展低</w:t>
      </w:r>
      <w:proofErr w:type="gramEnd"/>
      <w:r>
        <w:rPr>
          <w:rFonts w:eastAsia="仿宋_GB2312" w:cs="Arial" w:hint="eastAsia"/>
          <w:sz w:val="32"/>
        </w:rPr>
        <w:t>蛋白质胶乳生产情况的调研工作，起草小组提出了修订农业行业标准《浓缩天然</w:t>
      </w:r>
      <w:r>
        <w:rPr>
          <w:rFonts w:eastAsia="仿宋_GB2312" w:cs="Arial" w:hint="eastAsia"/>
          <w:sz w:val="32"/>
        </w:rPr>
        <w:t>胶乳</w:t>
      </w:r>
      <w:r>
        <w:rPr>
          <w:rFonts w:eastAsia="仿宋_GB2312" w:cs="Arial" w:hint="eastAsia"/>
          <w:sz w:val="32"/>
        </w:rPr>
        <w:t xml:space="preserve"> </w:t>
      </w:r>
      <w:r>
        <w:rPr>
          <w:rFonts w:eastAsia="仿宋_GB2312" w:cs="Arial" w:hint="eastAsia"/>
          <w:sz w:val="32"/>
        </w:rPr>
        <w:t>氨保存离心低蛋白质胶乳生产技术规程》的实施方案。</w:t>
      </w:r>
    </w:p>
    <w:p w:rsidR="0023622B" w:rsidRDefault="001177C4">
      <w:pPr>
        <w:spacing w:line="560" w:lineRule="exact"/>
        <w:ind w:firstLine="420"/>
        <w:rPr>
          <w:rFonts w:eastAsia="仿宋_GB2312" w:cs="Arial"/>
          <w:sz w:val="32"/>
        </w:rPr>
      </w:pPr>
      <w:r>
        <w:rPr>
          <w:rFonts w:eastAsia="仿宋_GB2312" w:cs="Arial" w:hint="eastAsia"/>
          <w:sz w:val="32"/>
        </w:rPr>
        <w:t>2024</w:t>
      </w:r>
      <w:r>
        <w:rPr>
          <w:rFonts w:eastAsia="仿宋_GB2312" w:cs="Arial" w:hint="eastAsia"/>
          <w:sz w:val="32"/>
        </w:rPr>
        <w:t>年</w:t>
      </w:r>
      <w:r>
        <w:rPr>
          <w:rFonts w:eastAsia="仿宋_GB2312" w:cs="Arial" w:hint="eastAsia"/>
          <w:sz w:val="32"/>
        </w:rPr>
        <w:t>7</w:t>
      </w:r>
      <w:r>
        <w:rPr>
          <w:rFonts w:eastAsia="仿宋_GB2312" w:cs="Arial" w:hint="eastAsia"/>
          <w:sz w:val="32"/>
        </w:rPr>
        <w:t>月</w:t>
      </w:r>
      <w:r>
        <w:rPr>
          <w:rFonts w:eastAsia="仿宋_GB2312" w:cs="Arial" w:hint="eastAsia"/>
          <w:sz w:val="32"/>
        </w:rPr>
        <w:t>-8</w:t>
      </w:r>
      <w:r>
        <w:rPr>
          <w:rFonts w:eastAsia="仿宋_GB2312" w:cs="Arial" w:hint="eastAsia"/>
          <w:sz w:val="32"/>
        </w:rPr>
        <w:t>月起草小组开展了低蛋白质胶乳生产技术的研究，并前往农场取样，</w:t>
      </w:r>
      <w:proofErr w:type="gramStart"/>
      <w:r>
        <w:rPr>
          <w:rFonts w:eastAsia="仿宋_GB2312" w:cs="Arial" w:hint="eastAsia"/>
          <w:sz w:val="32"/>
        </w:rPr>
        <w:t>制备低</w:t>
      </w:r>
      <w:proofErr w:type="gramEnd"/>
      <w:r>
        <w:rPr>
          <w:rFonts w:eastAsia="仿宋_GB2312" w:cs="Arial" w:hint="eastAsia"/>
          <w:sz w:val="32"/>
        </w:rPr>
        <w:t>蛋白质胶乳样品，对低蛋白质胶乳的各项指标进行检测。在前期工作基础上，小组经过讨论，编写了《浓缩天然胶乳</w:t>
      </w:r>
      <w:r>
        <w:rPr>
          <w:rFonts w:eastAsia="仿宋_GB2312" w:cs="Arial" w:hint="eastAsia"/>
          <w:sz w:val="32"/>
        </w:rPr>
        <w:t xml:space="preserve"> </w:t>
      </w:r>
      <w:r>
        <w:rPr>
          <w:rFonts w:eastAsia="仿宋_GB2312" w:cs="Arial" w:hint="eastAsia"/>
          <w:sz w:val="32"/>
        </w:rPr>
        <w:t>氨保存离心低蛋白质胶乳生产技术规程》草案。经过多次讨论和修改，形成了《浓缩天然胶乳</w:t>
      </w:r>
      <w:r>
        <w:rPr>
          <w:rFonts w:eastAsia="仿宋_GB2312" w:cs="Arial" w:hint="eastAsia"/>
          <w:sz w:val="32"/>
        </w:rPr>
        <w:t xml:space="preserve"> </w:t>
      </w:r>
      <w:r>
        <w:rPr>
          <w:rFonts w:eastAsia="仿宋_GB2312" w:cs="Arial" w:hint="eastAsia"/>
          <w:sz w:val="32"/>
        </w:rPr>
        <w:t>氨保存离心低蛋白质胶乳生产技术规程》征求意见稿。</w:t>
      </w:r>
    </w:p>
    <w:p w:rsidR="0023622B" w:rsidRDefault="001177C4">
      <w:pPr>
        <w:spacing w:line="560" w:lineRule="exact"/>
        <w:ind w:firstLineChars="200" w:firstLine="640"/>
        <w:rPr>
          <w:rFonts w:eastAsia="黑体"/>
          <w:bCs/>
          <w:kern w:val="44"/>
          <w:sz w:val="32"/>
        </w:rPr>
      </w:pPr>
      <w:r>
        <w:rPr>
          <w:rFonts w:eastAsia="黑体"/>
          <w:bCs/>
          <w:kern w:val="44"/>
          <w:sz w:val="32"/>
        </w:rPr>
        <w:t>二、标准编制原则和主要内容</w:t>
      </w:r>
      <w:r>
        <w:rPr>
          <w:rFonts w:eastAsia="黑体" w:hint="eastAsia"/>
          <w:bCs/>
          <w:kern w:val="44"/>
          <w:sz w:val="32"/>
        </w:rPr>
        <w:t>及确定</w:t>
      </w:r>
      <w:r>
        <w:rPr>
          <w:rFonts w:eastAsia="黑体"/>
          <w:bCs/>
          <w:kern w:val="44"/>
          <w:sz w:val="32"/>
        </w:rPr>
        <w:t>依据</w:t>
      </w:r>
    </w:p>
    <w:p w:rsidR="0023622B" w:rsidRDefault="001177C4">
      <w:pPr>
        <w:spacing w:line="560" w:lineRule="exact"/>
        <w:ind w:firstLineChars="200" w:firstLine="643"/>
        <w:rPr>
          <w:rFonts w:eastAsia="楷体_GB2312"/>
          <w:b/>
          <w:bCs/>
          <w:sz w:val="32"/>
        </w:rPr>
      </w:pPr>
      <w:r>
        <w:rPr>
          <w:rFonts w:eastAsia="楷体_GB2312"/>
          <w:b/>
          <w:bCs/>
          <w:sz w:val="32"/>
        </w:rPr>
        <w:t>（一）</w:t>
      </w:r>
      <w:r>
        <w:rPr>
          <w:rFonts w:eastAsia="楷体_GB2312" w:hint="eastAsia"/>
          <w:b/>
          <w:bCs/>
          <w:sz w:val="32"/>
        </w:rPr>
        <w:t>编制原则</w:t>
      </w:r>
    </w:p>
    <w:p w:rsidR="0023622B" w:rsidRDefault="001177C4">
      <w:pPr>
        <w:spacing w:line="560" w:lineRule="exact"/>
        <w:ind w:firstLine="420"/>
        <w:rPr>
          <w:rFonts w:eastAsia="仿宋_GB2312" w:cs="Arial"/>
          <w:sz w:val="32"/>
        </w:rPr>
      </w:pPr>
      <w:r>
        <w:rPr>
          <w:rFonts w:eastAsia="仿宋_GB2312" w:cs="Arial" w:hint="eastAsia"/>
          <w:sz w:val="32"/>
        </w:rPr>
        <w:t xml:space="preserve">1. </w:t>
      </w:r>
      <w:r>
        <w:rPr>
          <w:rFonts w:eastAsia="仿宋_GB2312" w:cs="Arial" w:hint="eastAsia"/>
          <w:sz w:val="32"/>
        </w:rPr>
        <w:t>按</w:t>
      </w:r>
      <w:r>
        <w:rPr>
          <w:rFonts w:eastAsia="仿宋_GB2312" w:cs="Arial" w:hint="eastAsia"/>
          <w:sz w:val="32"/>
        </w:rPr>
        <w:t>GB/T 1.1</w:t>
      </w:r>
      <w:r>
        <w:rPr>
          <w:rFonts w:eastAsia="仿宋_GB2312" w:cs="Arial" w:hint="eastAsia"/>
          <w:sz w:val="32"/>
        </w:rPr>
        <w:t>—</w:t>
      </w:r>
      <w:r>
        <w:rPr>
          <w:rFonts w:eastAsia="仿宋_GB2312" w:cs="Arial" w:hint="eastAsia"/>
          <w:sz w:val="32"/>
        </w:rPr>
        <w:t>2020</w:t>
      </w:r>
      <w:r>
        <w:rPr>
          <w:rFonts w:eastAsia="仿宋_GB2312" w:cs="Arial" w:hint="eastAsia"/>
          <w:sz w:val="32"/>
        </w:rPr>
        <w:t>《标准化工作导则</w:t>
      </w:r>
      <w:r>
        <w:rPr>
          <w:rFonts w:eastAsia="仿宋_GB2312" w:cs="Arial" w:hint="eastAsia"/>
          <w:sz w:val="32"/>
        </w:rPr>
        <w:t xml:space="preserve">  </w:t>
      </w:r>
      <w:r>
        <w:rPr>
          <w:rFonts w:eastAsia="仿宋_GB2312" w:cs="Arial" w:hint="eastAsia"/>
          <w:sz w:val="32"/>
        </w:rPr>
        <w:t>第</w:t>
      </w:r>
      <w:r>
        <w:rPr>
          <w:rFonts w:eastAsia="仿宋_GB2312" w:cs="Arial" w:hint="eastAsia"/>
          <w:sz w:val="32"/>
        </w:rPr>
        <w:t>1</w:t>
      </w:r>
      <w:r>
        <w:rPr>
          <w:rFonts w:eastAsia="仿宋_GB2312" w:cs="Arial" w:hint="eastAsia"/>
          <w:sz w:val="32"/>
        </w:rPr>
        <w:t>部分：标准化文件的结构</w:t>
      </w:r>
      <w:r>
        <w:rPr>
          <w:rFonts w:eastAsia="仿宋_GB2312" w:cs="Arial" w:hint="eastAsia"/>
          <w:sz w:val="32"/>
        </w:rPr>
        <w:t>和起草规则》给出的规则编制，使标准在结构、语言表述和编排格式上符合统一的要求。</w:t>
      </w:r>
    </w:p>
    <w:p w:rsidR="0023622B" w:rsidRDefault="001177C4">
      <w:pPr>
        <w:spacing w:line="560" w:lineRule="exact"/>
        <w:ind w:firstLine="420"/>
        <w:rPr>
          <w:rFonts w:eastAsia="仿宋_GB2312" w:cs="Arial"/>
          <w:sz w:val="32"/>
        </w:rPr>
      </w:pPr>
      <w:r>
        <w:rPr>
          <w:rFonts w:eastAsia="仿宋_GB2312" w:cs="Arial" w:hint="eastAsia"/>
          <w:sz w:val="32"/>
        </w:rPr>
        <w:t xml:space="preserve">2. </w:t>
      </w:r>
      <w:r>
        <w:rPr>
          <w:rFonts w:eastAsia="仿宋_GB2312" w:cs="Arial" w:hint="eastAsia"/>
          <w:sz w:val="32"/>
        </w:rPr>
        <w:t>根据天然橡胶检验方法的技术要求以及当前技术水平，遵循科学性、合理性、经济性和可操作性的原则，对原标准的技术内容进行修订。</w:t>
      </w:r>
    </w:p>
    <w:p w:rsidR="0023622B" w:rsidRDefault="001177C4">
      <w:pPr>
        <w:spacing w:line="560" w:lineRule="exact"/>
        <w:ind w:firstLine="420"/>
        <w:rPr>
          <w:rFonts w:eastAsia="仿宋_GB2312" w:cs="Arial"/>
          <w:sz w:val="32"/>
        </w:rPr>
      </w:pPr>
      <w:r>
        <w:rPr>
          <w:rFonts w:eastAsia="仿宋_GB2312" w:cs="Arial" w:hint="eastAsia"/>
          <w:sz w:val="32"/>
        </w:rPr>
        <w:lastRenderedPageBreak/>
        <w:t xml:space="preserve">3. </w:t>
      </w:r>
      <w:r>
        <w:rPr>
          <w:rFonts w:eastAsia="仿宋_GB2312" w:cs="Arial" w:hint="eastAsia"/>
          <w:sz w:val="32"/>
        </w:rPr>
        <w:t>在标准的名称、技术要求结构和内容、用语等方面与橡胶和橡胶制品标准体系（特别是天然橡胶系列标准）保持一致。</w:t>
      </w:r>
    </w:p>
    <w:p w:rsidR="0023622B" w:rsidRDefault="001177C4">
      <w:pPr>
        <w:spacing w:line="560" w:lineRule="exact"/>
        <w:ind w:firstLineChars="200" w:firstLine="643"/>
        <w:rPr>
          <w:rFonts w:eastAsia="楷体_GB2312"/>
          <w:b/>
          <w:bCs/>
          <w:sz w:val="32"/>
        </w:rPr>
      </w:pPr>
      <w:r>
        <w:rPr>
          <w:rFonts w:eastAsia="楷体_GB2312"/>
          <w:b/>
          <w:bCs/>
          <w:sz w:val="32"/>
        </w:rPr>
        <w:t>（二）</w:t>
      </w:r>
      <w:r>
        <w:rPr>
          <w:rFonts w:eastAsia="楷体_GB2312" w:hint="eastAsia"/>
          <w:b/>
          <w:bCs/>
          <w:sz w:val="32"/>
        </w:rPr>
        <w:t>主要内容</w:t>
      </w:r>
      <w:r>
        <w:rPr>
          <w:rFonts w:eastAsia="楷体_GB2312" w:hint="eastAsia"/>
          <w:b/>
          <w:bCs/>
          <w:sz w:val="32"/>
        </w:rPr>
        <w:t>及确定</w:t>
      </w:r>
      <w:r>
        <w:rPr>
          <w:rFonts w:eastAsia="楷体_GB2312"/>
          <w:b/>
          <w:bCs/>
          <w:sz w:val="32"/>
        </w:rPr>
        <w:t>依据</w:t>
      </w:r>
    </w:p>
    <w:p w:rsidR="0023622B" w:rsidRDefault="001177C4">
      <w:pPr>
        <w:spacing w:line="560" w:lineRule="exact"/>
        <w:ind w:firstLine="420"/>
        <w:rPr>
          <w:rFonts w:eastAsia="仿宋_GB2312" w:cs="Arial"/>
          <w:sz w:val="32"/>
        </w:rPr>
      </w:pPr>
      <w:r>
        <w:rPr>
          <w:rFonts w:eastAsia="仿宋_GB2312" w:cs="Arial" w:hint="eastAsia"/>
          <w:sz w:val="32"/>
        </w:rPr>
        <w:t xml:space="preserve">1. </w:t>
      </w:r>
      <w:r>
        <w:rPr>
          <w:rFonts w:eastAsia="仿宋_GB2312" w:cs="Arial" w:hint="eastAsia"/>
          <w:sz w:val="32"/>
        </w:rPr>
        <w:t>主要内容</w:t>
      </w:r>
    </w:p>
    <w:p w:rsidR="0023622B" w:rsidRDefault="001177C4">
      <w:pPr>
        <w:spacing w:line="560" w:lineRule="exact"/>
        <w:ind w:firstLine="420"/>
        <w:rPr>
          <w:rFonts w:eastAsia="仿宋_GB2312" w:cs="Arial"/>
          <w:sz w:val="32"/>
        </w:rPr>
      </w:pPr>
      <w:r>
        <w:rPr>
          <w:rFonts w:eastAsia="仿宋_GB2312" w:cs="Arial" w:hint="eastAsia"/>
          <w:sz w:val="32"/>
        </w:rPr>
        <w:t>本文件的主要内容包括范围</w:t>
      </w:r>
      <w:r>
        <w:rPr>
          <w:rFonts w:eastAsia="仿宋_GB2312" w:cs="Arial" w:hint="eastAsia"/>
          <w:sz w:val="32"/>
        </w:rPr>
        <w:t>、</w:t>
      </w:r>
      <w:r>
        <w:rPr>
          <w:rFonts w:eastAsia="仿宋_GB2312" w:cs="Arial" w:hint="eastAsia"/>
          <w:sz w:val="32"/>
        </w:rPr>
        <w:t>规范性引用文件</w:t>
      </w:r>
      <w:r>
        <w:rPr>
          <w:rFonts w:eastAsia="仿宋_GB2312" w:cs="Arial" w:hint="eastAsia"/>
          <w:sz w:val="32"/>
        </w:rPr>
        <w:t>、</w:t>
      </w:r>
      <w:r>
        <w:rPr>
          <w:rFonts w:eastAsia="仿宋_GB2312" w:cs="Arial" w:hint="eastAsia"/>
          <w:sz w:val="32"/>
        </w:rPr>
        <w:t>术语和定义</w:t>
      </w:r>
      <w:r>
        <w:rPr>
          <w:rFonts w:eastAsia="仿宋_GB2312" w:cs="Arial" w:hint="eastAsia"/>
          <w:sz w:val="32"/>
        </w:rPr>
        <w:t>、</w:t>
      </w:r>
      <w:r>
        <w:rPr>
          <w:rFonts w:eastAsia="仿宋_GB2312" w:cs="Arial" w:hint="eastAsia"/>
          <w:sz w:val="32"/>
        </w:rPr>
        <w:t>生产工艺流程及设施</w:t>
      </w:r>
      <w:r>
        <w:rPr>
          <w:rFonts w:eastAsia="仿宋_GB2312" w:cs="Arial" w:hint="eastAsia"/>
          <w:sz w:val="32"/>
        </w:rPr>
        <w:t>、</w:t>
      </w:r>
      <w:r>
        <w:rPr>
          <w:rFonts w:eastAsia="仿宋_GB2312" w:cs="Arial" w:hint="eastAsia"/>
          <w:sz w:val="32"/>
        </w:rPr>
        <w:t>化工原料与生产用水</w:t>
      </w:r>
      <w:r>
        <w:rPr>
          <w:rFonts w:eastAsia="仿宋_GB2312" w:cs="Arial" w:hint="eastAsia"/>
          <w:sz w:val="32"/>
        </w:rPr>
        <w:t>、</w:t>
      </w:r>
      <w:r>
        <w:rPr>
          <w:rFonts w:eastAsia="仿宋_GB2312" w:cs="Arial" w:hint="eastAsia"/>
          <w:sz w:val="32"/>
        </w:rPr>
        <w:t>生产操作规程</w:t>
      </w:r>
      <w:r>
        <w:rPr>
          <w:rFonts w:eastAsia="仿宋_GB2312" w:cs="Arial" w:hint="eastAsia"/>
          <w:sz w:val="32"/>
        </w:rPr>
        <w:t>、</w:t>
      </w:r>
      <w:r>
        <w:rPr>
          <w:rFonts w:eastAsia="仿宋_GB2312" w:cs="Arial" w:hint="eastAsia"/>
          <w:sz w:val="32"/>
        </w:rPr>
        <w:t>低蛋白质胶乳的质量控制和检验。</w:t>
      </w:r>
    </w:p>
    <w:p w:rsidR="0023622B" w:rsidRDefault="001177C4">
      <w:pPr>
        <w:spacing w:line="560" w:lineRule="exact"/>
        <w:ind w:firstLine="420"/>
        <w:rPr>
          <w:rFonts w:eastAsia="仿宋_GB2312" w:cs="Arial"/>
          <w:sz w:val="32"/>
        </w:rPr>
      </w:pPr>
      <w:r>
        <w:rPr>
          <w:rFonts w:eastAsia="仿宋_GB2312" w:cs="Arial" w:hint="eastAsia"/>
          <w:sz w:val="32"/>
        </w:rPr>
        <w:t>低蛋白质胶乳在本质上仍然属于浓缩天然胶乳，与现有的氨保存离心浓缩天然胶乳的根本区别在于采用脱蛋白技术降低了其蛋白质含量。因此，其生产技术中大部分与氨保存离心浓缩天然胶乳基本相同，所以本次修订参照</w:t>
      </w:r>
      <w:r>
        <w:rPr>
          <w:rFonts w:eastAsia="仿宋_GB2312" w:cs="Arial" w:hint="eastAsia"/>
          <w:sz w:val="32"/>
        </w:rPr>
        <w:t>NY/T 924</w:t>
      </w:r>
      <w:r>
        <w:rPr>
          <w:rFonts w:eastAsia="仿宋_GB2312" w:cs="Arial" w:hint="eastAsia"/>
          <w:sz w:val="32"/>
        </w:rPr>
        <w:t>《浓缩天然胶乳</w:t>
      </w:r>
      <w:r>
        <w:rPr>
          <w:rFonts w:eastAsia="仿宋_GB2312" w:cs="Arial" w:hint="eastAsia"/>
          <w:sz w:val="32"/>
        </w:rPr>
        <w:t xml:space="preserve"> </w:t>
      </w:r>
      <w:r>
        <w:rPr>
          <w:rFonts w:eastAsia="仿宋_GB2312" w:cs="Arial" w:hint="eastAsia"/>
          <w:sz w:val="32"/>
        </w:rPr>
        <w:t>氨保存离心胶乳加工技术规程》行业标准的最新版本对</w:t>
      </w:r>
      <w:r>
        <w:rPr>
          <w:rFonts w:eastAsia="仿宋_GB2312" w:cs="Arial" w:hint="eastAsia"/>
          <w:sz w:val="32"/>
        </w:rPr>
        <w:t>本文件中的生产工艺流程及设施（第</w:t>
      </w:r>
      <w:r>
        <w:rPr>
          <w:rFonts w:eastAsia="仿宋_GB2312" w:cs="Arial" w:hint="eastAsia"/>
          <w:sz w:val="32"/>
        </w:rPr>
        <w:t>4</w:t>
      </w:r>
      <w:r>
        <w:rPr>
          <w:rFonts w:eastAsia="仿宋_GB2312" w:cs="Arial" w:hint="eastAsia"/>
          <w:sz w:val="32"/>
        </w:rPr>
        <w:t>章）</w:t>
      </w:r>
      <w:r>
        <w:rPr>
          <w:rFonts w:eastAsia="仿宋_GB2312" w:cs="Arial" w:hint="eastAsia"/>
          <w:sz w:val="32"/>
        </w:rPr>
        <w:t>、</w:t>
      </w:r>
      <w:r>
        <w:rPr>
          <w:rFonts w:eastAsia="仿宋_GB2312" w:cs="Arial" w:hint="eastAsia"/>
          <w:sz w:val="32"/>
        </w:rPr>
        <w:t>化工原料与生产用水（第</w:t>
      </w:r>
      <w:r>
        <w:rPr>
          <w:rFonts w:eastAsia="仿宋_GB2312" w:cs="Arial" w:hint="eastAsia"/>
          <w:sz w:val="32"/>
        </w:rPr>
        <w:t>5</w:t>
      </w:r>
      <w:r>
        <w:rPr>
          <w:rFonts w:eastAsia="仿宋_GB2312" w:cs="Arial" w:hint="eastAsia"/>
          <w:sz w:val="32"/>
        </w:rPr>
        <w:t>章）</w:t>
      </w:r>
      <w:r>
        <w:rPr>
          <w:rFonts w:eastAsia="仿宋_GB2312" w:cs="Arial" w:hint="eastAsia"/>
          <w:sz w:val="32"/>
        </w:rPr>
        <w:t>、</w:t>
      </w:r>
      <w:r>
        <w:rPr>
          <w:rFonts w:eastAsia="仿宋_GB2312" w:cs="Arial" w:hint="eastAsia"/>
          <w:sz w:val="32"/>
        </w:rPr>
        <w:t>生产操作规程（第</w:t>
      </w:r>
      <w:r>
        <w:rPr>
          <w:rFonts w:eastAsia="仿宋_GB2312" w:cs="Arial" w:hint="eastAsia"/>
          <w:sz w:val="32"/>
        </w:rPr>
        <w:t>6</w:t>
      </w:r>
      <w:r>
        <w:rPr>
          <w:rFonts w:eastAsia="仿宋_GB2312" w:cs="Arial" w:hint="eastAsia"/>
          <w:sz w:val="32"/>
        </w:rPr>
        <w:t>章）中的</w:t>
      </w:r>
      <w:r>
        <w:rPr>
          <w:rFonts w:eastAsia="仿宋_GB2312" w:cs="Arial" w:hint="eastAsia"/>
          <w:sz w:val="32"/>
        </w:rPr>
        <w:t>鲜胶乳的收集、保存和运输</w:t>
      </w:r>
      <w:r>
        <w:rPr>
          <w:rFonts w:eastAsia="仿宋_GB2312" w:cs="Arial" w:hint="eastAsia"/>
          <w:sz w:val="32"/>
        </w:rPr>
        <w:t>（</w:t>
      </w:r>
      <w:r>
        <w:rPr>
          <w:rFonts w:eastAsia="仿宋_GB2312" w:cs="Arial" w:hint="eastAsia"/>
          <w:sz w:val="32"/>
        </w:rPr>
        <w:t>6.1</w:t>
      </w:r>
      <w:r>
        <w:rPr>
          <w:rFonts w:eastAsia="仿宋_GB2312" w:cs="Arial" w:hint="eastAsia"/>
          <w:sz w:val="32"/>
        </w:rPr>
        <w:t>）</w:t>
      </w:r>
      <w:r>
        <w:rPr>
          <w:rFonts w:eastAsia="仿宋_GB2312" w:cs="Arial" w:hint="eastAsia"/>
          <w:sz w:val="32"/>
        </w:rPr>
        <w:t>、鲜胶乳的处理</w:t>
      </w:r>
      <w:r>
        <w:rPr>
          <w:rFonts w:eastAsia="仿宋_GB2312" w:cs="Arial" w:hint="eastAsia"/>
          <w:sz w:val="32"/>
        </w:rPr>
        <w:t>（</w:t>
      </w:r>
      <w:r>
        <w:rPr>
          <w:rFonts w:eastAsia="仿宋_GB2312" w:cs="Arial" w:hint="eastAsia"/>
          <w:sz w:val="32"/>
        </w:rPr>
        <w:t>6.2</w:t>
      </w:r>
      <w:r>
        <w:rPr>
          <w:rFonts w:eastAsia="仿宋_GB2312" w:cs="Arial" w:hint="eastAsia"/>
          <w:sz w:val="32"/>
        </w:rPr>
        <w:t>）</w:t>
      </w:r>
      <w:r>
        <w:rPr>
          <w:rFonts w:eastAsia="仿宋_GB2312" w:cs="Arial" w:hint="eastAsia"/>
          <w:sz w:val="32"/>
        </w:rPr>
        <w:t>、低蛋白质胶乳的离心浓缩与调控</w:t>
      </w:r>
      <w:r>
        <w:rPr>
          <w:rFonts w:eastAsia="仿宋_GB2312" w:cs="Arial" w:hint="eastAsia"/>
          <w:sz w:val="32"/>
        </w:rPr>
        <w:t>（</w:t>
      </w:r>
      <w:r>
        <w:rPr>
          <w:rFonts w:eastAsia="仿宋_GB2312" w:cs="Arial" w:hint="eastAsia"/>
          <w:sz w:val="32"/>
        </w:rPr>
        <w:t>6.4</w:t>
      </w:r>
      <w:r>
        <w:rPr>
          <w:rFonts w:eastAsia="仿宋_GB2312" w:cs="Arial" w:hint="eastAsia"/>
          <w:sz w:val="32"/>
        </w:rPr>
        <w:t>）和</w:t>
      </w:r>
      <w:r>
        <w:rPr>
          <w:rFonts w:eastAsia="仿宋_GB2312" w:cs="Arial" w:hint="eastAsia"/>
          <w:sz w:val="32"/>
        </w:rPr>
        <w:t>低蛋白质胶乳的积聚</w:t>
      </w:r>
      <w:r>
        <w:rPr>
          <w:rFonts w:eastAsia="仿宋_GB2312" w:cs="Arial" w:hint="eastAsia"/>
          <w:sz w:val="32"/>
        </w:rPr>
        <w:t>（</w:t>
      </w:r>
      <w:r>
        <w:rPr>
          <w:rFonts w:eastAsia="仿宋_GB2312" w:cs="Arial" w:hint="eastAsia"/>
          <w:sz w:val="32"/>
        </w:rPr>
        <w:t>6.5</w:t>
      </w:r>
      <w:r>
        <w:rPr>
          <w:rFonts w:eastAsia="仿宋_GB2312" w:cs="Arial" w:hint="eastAsia"/>
          <w:sz w:val="32"/>
        </w:rPr>
        <w:t>）等</w:t>
      </w:r>
      <w:r>
        <w:rPr>
          <w:rFonts w:eastAsia="仿宋_GB2312" w:cs="Arial" w:hint="eastAsia"/>
          <w:sz w:val="32"/>
        </w:rPr>
        <w:t>相关内容进行</w:t>
      </w:r>
      <w:r>
        <w:rPr>
          <w:rFonts w:eastAsia="仿宋_GB2312" w:cs="Arial" w:hint="eastAsia"/>
          <w:sz w:val="32"/>
        </w:rPr>
        <w:t>了调整。</w:t>
      </w:r>
    </w:p>
    <w:p w:rsidR="0023622B" w:rsidRDefault="001177C4">
      <w:pPr>
        <w:spacing w:line="560" w:lineRule="exact"/>
        <w:ind w:firstLine="420"/>
        <w:rPr>
          <w:rFonts w:eastAsia="仿宋_GB2312" w:cs="Arial"/>
          <w:sz w:val="32"/>
        </w:rPr>
      </w:pPr>
      <w:r>
        <w:rPr>
          <w:rFonts w:eastAsia="仿宋_GB2312" w:cs="Arial" w:hint="eastAsia"/>
          <w:sz w:val="32"/>
        </w:rPr>
        <w:t>另外，尿素处理新鲜天然胶乳</w:t>
      </w:r>
      <w:proofErr w:type="gramStart"/>
      <w:r>
        <w:rPr>
          <w:rFonts w:eastAsia="仿宋_GB2312" w:cs="Arial" w:hint="eastAsia"/>
          <w:sz w:val="32"/>
        </w:rPr>
        <w:t>制备低</w:t>
      </w:r>
      <w:proofErr w:type="gramEnd"/>
      <w:r>
        <w:rPr>
          <w:rFonts w:eastAsia="仿宋_GB2312" w:cs="Arial" w:hint="eastAsia"/>
          <w:sz w:val="32"/>
        </w:rPr>
        <w:t>蛋白质天然胶乳技术已在越南和泰国等进行了推广应用。近年来，项目组也采用这种技术制备了低蛋白天然胶乳，与酶法相比，其反应时间大幅缩短，生产过程更加快速，产品性能较优异，因此，本文件中增加了尿素法</w:t>
      </w:r>
      <w:r>
        <w:rPr>
          <w:rFonts w:eastAsia="仿宋_GB2312" w:cs="Arial" w:hint="eastAsia"/>
          <w:sz w:val="32"/>
        </w:rPr>
        <w:t>（</w:t>
      </w:r>
      <w:r>
        <w:rPr>
          <w:rFonts w:eastAsia="仿宋_GB2312" w:cs="Arial" w:hint="eastAsia"/>
          <w:sz w:val="32"/>
        </w:rPr>
        <w:t>6.3.3</w:t>
      </w:r>
      <w:r>
        <w:rPr>
          <w:rFonts w:eastAsia="仿宋_GB2312" w:cs="Arial" w:hint="eastAsia"/>
          <w:sz w:val="32"/>
        </w:rPr>
        <w:t>）</w:t>
      </w:r>
      <w:r>
        <w:rPr>
          <w:rFonts w:eastAsia="仿宋_GB2312" w:cs="Arial" w:hint="eastAsia"/>
          <w:sz w:val="32"/>
        </w:rPr>
        <w:t>作为脱除天然胶乳中蛋白质的可选方法。</w:t>
      </w:r>
    </w:p>
    <w:p w:rsidR="0023622B" w:rsidRDefault="001177C4" w:rsidP="00762A6A">
      <w:pPr>
        <w:numPr>
          <w:ilvl w:val="0"/>
          <w:numId w:val="1"/>
        </w:numPr>
        <w:spacing w:line="560" w:lineRule="exact"/>
        <w:ind w:leftChars="200" w:left="420"/>
        <w:rPr>
          <w:rFonts w:eastAsia="仿宋_GB2312" w:cs="Arial"/>
          <w:sz w:val="32"/>
        </w:rPr>
      </w:pPr>
      <w:r>
        <w:rPr>
          <w:rFonts w:eastAsia="仿宋_GB2312" w:cs="Arial" w:hint="eastAsia"/>
          <w:sz w:val="32"/>
        </w:rPr>
        <w:t>主要修订内容及依据</w:t>
      </w:r>
    </w:p>
    <w:p w:rsidR="0023622B" w:rsidRDefault="001177C4">
      <w:pPr>
        <w:spacing w:line="560" w:lineRule="exact"/>
        <w:ind w:firstLine="420"/>
        <w:rPr>
          <w:rFonts w:eastAsia="仿宋_GB2312" w:cs="Arial"/>
          <w:sz w:val="32"/>
        </w:rPr>
      </w:pPr>
      <w:r>
        <w:rPr>
          <w:rFonts w:eastAsia="仿宋_GB2312" w:cs="Arial" w:hint="eastAsia"/>
          <w:sz w:val="32"/>
        </w:rPr>
        <w:lastRenderedPageBreak/>
        <w:t>（</w:t>
      </w:r>
      <w:r>
        <w:rPr>
          <w:rFonts w:eastAsia="仿宋_GB2312" w:cs="Arial" w:hint="eastAsia"/>
          <w:sz w:val="32"/>
        </w:rPr>
        <w:t>1</w:t>
      </w:r>
      <w:r>
        <w:rPr>
          <w:rFonts w:eastAsia="仿宋_GB2312" w:cs="Arial" w:hint="eastAsia"/>
          <w:sz w:val="32"/>
        </w:rPr>
        <w:t>）关于文件的范围</w:t>
      </w:r>
    </w:p>
    <w:p w:rsidR="0023622B" w:rsidRDefault="001177C4">
      <w:pPr>
        <w:spacing w:line="560" w:lineRule="exact"/>
        <w:ind w:firstLine="420"/>
        <w:rPr>
          <w:rFonts w:eastAsia="仿宋_GB2312" w:cs="Arial"/>
          <w:sz w:val="32"/>
        </w:rPr>
      </w:pPr>
      <w:r>
        <w:rPr>
          <w:rFonts w:eastAsia="仿宋_GB2312" w:cs="Arial" w:hint="eastAsia"/>
          <w:sz w:val="32"/>
        </w:rPr>
        <w:t>上一版本</w:t>
      </w:r>
      <w:r>
        <w:rPr>
          <w:rFonts w:eastAsia="仿宋_GB2312" w:cs="Arial" w:hint="eastAsia"/>
          <w:sz w:val="32"/>
        </w:rPr>
        <w:t>的使用范围只涵盖了蛋白酶水解去除蛋白质的方法生产低蛋白质胶乳，而现有生产工艺中，除酶法外，尿素法也是生产低蛋白质胶乳常用方法。因此，标准适用范围增加了尿素脱蛋白法生产的低蛋白质</w:t>
      </w:r>
      <w:r>
        <w:rPr>
          <w:rFonts w:eastAsia="仿宋_GB2312" w:cs="Arial" w:hint="eastAsia"/>
          <w:sz w:val="32"/>
        </w:rPr>
        <w:t>胶乳。</w:t>
      </w:r>
    </w:p>
    <w:p w:rsidR="0023622B" w:rsidRDefault="001177C4">
      <w:p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2</w:t>
      </w:r>
      <w:r>
        <w:rPr>
          <w:rFonts w:eastAsia="仿宋_GB2312" w:cs="Arial" w:hint="eastAsia"/>
          <w:sz w:val="32"/>
        </w:rPr>
        <w:t>）关于术语和定义</w:t>
      </w:r>
    </w:p>
    <w:p w:rsidR="0023622B" w:rsidRDefault="001177C4">
      <w:pPr>
        <w:spacing w:line="560" w:lineRule="exact"/>
        <w:ind w:firstLine="420"/>
        <w:rPr>
          <w:rFonts w:eastAsia="仿宋_GB2312" w:cs="Arial"/>
          <w:sz w:val="32"/>
        </w:rPr>
      </w:pPr>
      <w:r>
        <w:rPr>
          <w:rFonts w:eastAsia="仿宋_GB2312" w:cs="Arial" w:hint="eastAsia"/>
          <w:sz w:val="32"/>
        </w:rPr>
        <w:t>上一版本并未列出这一章，本次修订增加了低蛋白质天然胶乳的定义。</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3</w:t>
      </w:r>
      <w:r>
        <w:rPr>
          <w:rFonts w:eastAsia="仿宋_GB2312" w:cs="Arial" w:hint="eastAsia"/>
          <w:sz w:val="32"/>
        </w:rPr>
        <w:t>）</w:t>
      </w:r>
      <w:r>
        <w:rPr>
          <w:rFonts w:eastAsia="仿宋_GB2312" w:cs="Arial" w:hint="eastAsia"/>
          <w:sz w:val="32"/>
        </w:rPr>
        <w:t>关于生产工艺流程图</w:t>
      </w:r>
    </w:p>
    <w:p w:rsidR="0023622B" w:rsidRDefault="001177C4">
      <w:pPr>
        <w:spacing w:line="560" w:lineRule="exact"/>
        <w:ind w:firstLine="420"/>
        <w:rPr>
          <w:rFonts w:eastAsia="仿宋_GB2312" w:cs="Arial"/>
          <w:sz w:val="32"/>
        </w:rPr>
      </w:pPr>
      <w:r>
        <w:rPr>
          <w:rFonts w:eastAsia="仿宋_GB2312" w:cs="Arial" w:hint="eastAsia"/>
          <w:sz w:val="32"/>
        </w:rPr>
        <w:t>更改了生产工艺流程图，将生产过程中对低蛋白质浓缩天然胶乳质量影响较大的环节，如保存剂的用法用量、过滤、调节、检测等环节在流程图上进行了补充和修改。</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4</w:t>
      </w:r>
      <w:r>
        <w:rPr>
          <w:rFonts w:eastAsia="仿宋_GB2312" w:cs="Arial" w:hint="eastAsia"/>
          <w:sz w:val="32"/>
        </w:rPr>
        <w:t>）</w:t>
      </w:r>
      <w:r>
        <w:rPr>
          <w:rFonts w:eastAsia="仿宋_GB2312" w:cs="Arial" w:hint="eastAsia"/>
          <w:sz w:val="32"/>
        </w:rPr>
        <w:t>关于生产设备与设施</w:t>
      </w:r>
    </w:p>
    <w:p w:rsidR="0023622B" w:rsidRDefault="001177C4">
      <w:pPr>
        <w:spacing w:line="560" w:lineRule="exact"/>
        <w:ind w:firstLine="420"/>
        <w:rPr>
          <w:rFonts w:eastAsia="仿宋_GB2312" w:cs="Arial"/>
          <w:sz w:val="32"/>
        </w:rPr>
      </w:pPr>
      <w:r>
        <w:rPr>
          <w:rFonts w:eastAsia="仿宋_GB2312" w:cs="Arial" w:hint="eastAsia"/>
          <w:sz w:val="32"/>
        </w:rPr>
        <w:t>为了符合环保要求，增加了“设备与设施应符合安全生产与环保的要求”，并完善了相关设备和设施。</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5</w:t>
      </w:r>
      <w:r>
        <w:rPr>
          <w:rFonts w:eastAsia="仿宋_GB2312" w:cs="Arial" w:hint="eastAsia"/>
          <w:sz w:val="32"/>
        </w:rPr>
        <w:t>）</w:t>
      </w:r>
      <w:r>
        <w:rPr>
          <w:rFonts w:eastAsia="仿宋_GB2312" w:cs="Arial" w:hint="eastAsia"/>
          <w:sz w:val="32"/>
        </w:rPr>
        <w:t>关于化工原料与生产用水</w:t>
      </w:r>
    </w:p>
    <w:p w:rsidR="0023622B" w:rsidRDefault="001177C4">
      <w:pPr>
        <w:spacing w:line="560" w:lineRule="exact"/>
        <w:ind w:firstLine="420"/>
        <w:rPr>
          <w:rFonts w:eastAsia="仿宋_GB2312" w:cs="Arial"/>
          <w:sz w:val="32"/>
        </w:rPr>
      </w:pPr>
      <w:r>
        <w:rPr>
          <w:rFonts w:eastAsia="仿宋_GB2312" w:cs="Arial" w:hint="eastAsia"/>
          <w:sz w:val="32"/>
        </w:rPr>
        <w:t>低蛋白质胶乳生产过程中需要使用大量的水和化工原料，这些很大程度上会影响产品质量，因此增加了这一章单独说明。</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6</w:t>
      </w:r>
      <w:r>
        <w:rPr>
          <w:rFonts w:eastAsia="仿宋_GB2312" w:cs="Arial" w:hint="eastAsia"/>
          <w:sz w:val="32"/>
        </w:rPr>
        <w:t>）</w:t>
      </w:r>
      <w:r>
        <w:rPr>
          <w:rFonts w:eastAsia="仿宋_GB2312" w:cs="Arial" w:hint="eastAsia"/>
          <w:sz w:val="32"/>
        </w:rPr>
        <w:t>关于酶解法脱蛋白反应</w:t>
      </w:r>
    </w:p>
    <w:p w:rsidR="0023622B" w:rsidRDefault="001177C4">
      <w:pPr>
        <w:spacing w:line="560" w:lineRule="exact"/>
        <w:ind w:firstLine="420"/>
        <w:rPr>
          <w:rFonts w:eastAsia="仿宋_GB2312" w:cs="Arial"/>
          <w:sz w:val="32"/>
        </w:rPr>
      </w:pPr>
      <w:r>
        <w:rPr>
          <w:rFonts w:eastAsia="仿宋_GB2312" w:cs="Arial" w:hint="eastAsia"/>
          <w:sz w:val="32"/>
        </w:rPr>
        <w:t>为方便生产企业对本标准的使用，更改了“表面活性剂水溶液和</w:t>
      </w:r>
      <w:proofErr w:type="gramStart"/>
      <w:r>
        <w:rPr>
          <w:rFonts w:eastAsia="仿宋_GB2312" w:cs="Arial" w:hint="eastAsia"/>
          <w:sz w:val="32"/>
        </w:rPr>
        <w:t>氢氧化钾</w:t>
      </w:r>
      <w:proofErr w:type="gramEnd"/>
      <w:r>
        <w:rPr>
          <w:rFonts w:eastAsia="仿宋_GB2312" w:cs="Arial" w:hint="eastAsia"/>
          <w:sz w:val="32"/>
        </w:rPr>
        <w:t>水溶液”加入量的表示方式；另外，不同蛋白酶的活性不同，酶活性越高，其催化蛋白质水解的速率就越大，脱蛋</w:t>
      </w:r>
      <w:r>
        <w:rPr>
          <w:rFonts w:eastAsia="仿宋_GB2312" w:cs="Arial" w:hint="eastAsia"/>
          <w:sz w:val="32"/>
        </w:rPr>
        <w:lastRenderedPageBreak/>
        <w:t>白工艺中酶解法使用的酶的用量应该与酶的活性关联，因此更改了“蛋白酶”的加入量和表示方式，以及酶解反应的推荐温度。增加了“尿素法”降低蛋白质含量的方法。</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7</w:t>
      </w:r>
      <w:r>
        <w:rPr>
          <w:rFonts w:eastAsia="仿宋_GB2312" w:cs="Arial" w:hint="eastAsia"/>
          <w:sz w:val="32"/>
        </w:rPr>
        <w:t>）</w:t>
      </w:r>
      <w:r>
        <w:rPr>
          <w:rFonts w:eastAsia="仿宋_GB2312" w:cs="Arial" w:hint="eastAsia"/>
          <w:sz w:val="32"/>
        </w:rPr>
        <w:t>关于</w:t>
      </w:r>
      <w:r>
        <w:rPr>
          <w:rFonts w:eastAsia="仿宋_GB2312" w:cs="Arial" w:hint="eastAsia"/>
          <w:sz w:val="32"/>
        </w:rPr>
        <w:t>增加</w:t>
      </w:r>
      <w:proofErr w:type="gramStart"/>
      <w:r>
        <w:rPr>
          <w:rFonts w:eastAsia="仿宋_GB2312" w:cs="Arial" w:hint="eastAsia"/>
          <w:sz w:val="32"/>
        </w:rPr>
        <w:t>尿素法脱蛋白</w:t>
      </w:r>
      <w:proofErr w:type="gramEnd"/>
      <w:r>
        <w:rPr>
          <w:rFonts w:eastAsia="仿宋_GB2312" w:cs="Arial" w:hint="eastAsia"/>
          <w:sz w:val="32"/>
        </w:rPr>
        <w:t>反应</w:t>
      </w:r>
    </w:p>
    <w:p w:rsidR="0023622B" w:rsidRDefault="001177C4">
      <w:pPr>
        <w:spacing w:line="560" w:lineRule="exact"/>
        <w:ind w:firstLine="420"/>
        <w:rPr>
          <w:rFonts w:eastAsia="仿宋_GB2312" w:cs="Arial"/>
          <w:sz w:val="32"/>
        </w:rPr>
      </w:pPr>
      <w:r>
        <w:rPr>
          <w:rFonts w:eastAsia="仿宋_GB2312" w:cs="Arial" w:hint="eastAsia"/>
          <w:sz w:val="32"/>
        </w:rPr>
        <w:t>本文件增加了“尿素法”脱除蛋白质的方法，尿素的加入量和反应时间的设定均基于起草组前期研究及大量文献检索的结果。</w:t>
      </w:r>
    </w:p>
    <w:p w:rsidR="0023622B" w:rsidRDefault="001177C4">
      <w:pPr>
        <w:numPr>
          <w:ilvl w:val="255"/>
          <w:numId w:val="0"/>
        </w:numPr>
        <w:spacing w:line="560" w:lineRule="exact"/>
        <w:ind w:firstLine="420"/>
        <w:rPr>
          <w:rFonts w:eastAsia="仿宋_GB2312" w:cs="Arial"/>
          <w:sz w:val="32"/>
        </w:rPr>
      </w:pPr>
      <w:r>
        <w:rPr>
          <w:rFonts w:eastAsia="仿宋_GB2312" w:cs="Arial" w:hint="eastAsia"/>
          <w:sz w:val="32"/>
        </w:rPr>
        <w:t>（</w:t>
      </w:r>
      <w:r>
        <w:rPr>
          <w:rFonts w:eastAsia="仿宋_GB2312" w:cs="Arial" w:hint="eastAsia"/>
          <w:sz w:val="32"/>
        </w:rPr>
        <w:t>8</w:t>
      </w:r>
      <w:r>
        <w:rPr>
          <w:rFonts w:eastAsia="仿宋_GB2312" w:cs="Arial" w:hint="eastAsia"/>
          <w:sz w:val="32"/>
        </w:rPr>
        <w:t>）</w:t>
      </w:r>
      <w:r>
        <w:rPr>
          <w:rFonts w:eastAsia="仿宋_GB2312" w:cs="Arial" w:hint="eastAsia"/>
          <w:sz w:val="32"/>
        </w:rPr>
        <w:t>关于低蛋白质胶乳的调控</w:t>
      </w:r>
    </w:p>
    <w:p w:rsidR="0023622B" w:rsidRDefault="001177C4">
      <w:pPr>
        <w:spacing w:line="560" w:lineRule="exact"/>
        <w:ind w:firstLine="420"/>
        <w:rPr>
          <w:rFonts w:eastAsia="仿宋_GB2312" w:cs="Arial"/>
          <w:sz w:val="32"/>
        </w:rPr>
      </w:pPr>
      <w:r>
        <w:rPr>
          <w:rFonts w:eastAsia="仿宋_GB2312" w:cs="Arial" w:hint="eastAsia"/>
          <w:sz w:val="32"/>
        </w:rPr>
        <w:t>低蛋白质胶乳经过离心浓缩后，应先经过</w:t>
      </w:r>
      <w:proofErr w:type="gramStart"/>
      <w:r>
        <w:rPr>
          <w:rFonts w:eastAsia="仿宋_GB2312" w:cs="Arial" w:hint="eastAsia"/>
          <w:sz w:val="32"/>
        </w:rPr>
        <w:t>中控池加入</w:t>
      </w:r>
      <w:proofErr w:type="gramEnd"/>
      <w:r>
        <w:rPr>
          <w:rFonts w:eastAsia="仿宋_GB2312" w:cs="Arial" w:hint="eastAsia"/>
          <w:sz w:val="32"/>
        </w:rPr>
        <w:t>氨水以及表面活性剂，然后输入积聚罐，因此增加了调控一节。</w:t>
      </w:r>
    </w:p>
    <w:p w:rsidR="0023622B" w:rsidRDefault="001177C4">
      <w:pPr>
        <w:spacing w:line="560" w:lineRule="exact"/>
        <w:ind w:firstLineChars="200" w:firstLine="640"/>
        <w:rPr>
          <w:rFonts w:eastAsia="黑体"/>
          <w:bCs/>
          <w:kern w:val="44"/>
          <w:sz w:val="32"/>
        </w:rPr>
      </w:pPr>
      <w:r>
        <w:rPr>
          <w:rFonts w:eastAsia="黑体"/>
          <w:bCs/>
          <w:kern w:val="44"/>
          <w:sz w:val="32"/>
        </w:rPr>
        <w:t>三、</w:t>
      </w:r>
      <w:r>
        <w:rPr>
          <w:rFonts w:eastAsia="黑体" w:hint="eastAsia"/>
          <w:bCs/>
          <w:kern w:val="44"/>
          <w:sz w:val="32"/>
        </w:rPr>
        <w:t>试验验证的分析、综述报告，技术经济论证，预期的经济效益、社会效益和生态效益</w:t>
      </w:r>
    </w:p>
    <w:p w:rsidR="0023622B" w:rsidRDefault="001177C4">
      <w:pPr>
        <w:spacing w:line="560" w:lineRule="exact"/>
        <w:ind w:firstLineChars="200" w:firstLine="643"/>
        <w:rPr>
          <w:rFonts w:eastAsia="楷体_GB2312"/>
          <w:b/>
          <w:bCs/>
          <w:sz w:val="32"/>
        </w:rPr>
      </w:pPr>
      <w:r>
        <w:rPr>
          <w:rFonts w:eastAsia="楷体_GB2312"/>
          <w:b/>
          <w:bCs/>
          <w:sz w:val="32"/>
        </w:rPr>
        <w:t>（一）</w:t>
      </w:r>
      <w:r>
        <w:rPr>
          <w:rFonts w:eastAsia="黑体" w:hint="eastAsia"/>
          <w:bCs/>
          <w:kern w:val="44"/>
          <w:sz w:val="32"/>
        </w:rPr>
        <w:t>试验验证的分析、综述报告</w:t>
      </w:r>
    </w:p>
    <w:p w:rsidR="0023622B" w:rsidRDefault="001177C4">
      <w:pPr>
        <w:spacing w:line="560" w:lineRule="exact"/>
        <w:ind w:firstLine="420"/>
        <w:rPr>
          <w:rFonts w:eastAsia="仿宋_GB2312" w:cs="Arial"/>
          <w:sz w:val="32"/>
        </w:rPr>
      </w:pPr>
      <w:r>
        <w:rPr>
          <w:rFonts w:eastAsia="仿宋_GB2312" w:cs="Arial" w:hint="eastAsia"/>
          <w:sz w:val="32"/>
        </w:rPr>
        <w:t>2024</w:t>
      </w:r>
      <w:r>
        <w:rPr>
          <w:rFonts w:eastAsia="仿宋_GB2312" w:cs="Arial" w:hint="eastAsia"/>
          <w:sz w:val="32"/>
        </w:rPr>
        <w:t>年</w:t>
      </w:r>
      <w:r>
        <w:rPr>
          <w:rFonts w:eastAsia="仿宋_GB2312" w:cs="Arial" w:hint="eastAsia"/>
          <w:sz w:val="32"/>
        </w:rPr>
        <w:t>7</w:t>
      </w:r>
      <w:r>
        <w:rPr>
          <w:rFonts w:eastAsia="仿宋_GB2312" w:cs="Arial" w:hint="eastAsia"/>
          <w:sz w:val="32"/>
        </w:rPr>
        <w:t>月，工作小组根据文件中低蛋白质胶乳的生产方法，分别采用酶解法和尿素法制备了低蛋白质浓缩天然胶乳样品（表</w:t>
      </w:r>
      <w:r>
        <w:rPr>
          <w:rFonts w:eastAsia="仿宋_GB2312" w:cs="Arial" w:hint="eastAsia"/>
          <w:sz w:val="32"/>
        </w:rPr>
        <w:t>1</w:t>
      </w:r>
      <w:r>
        <w:rPr>
          <w:rFonts w:eastAsia="仿宋_GB2312" w:cs="Arial" w:hint="eastAsia"/>
          <w:sz w:val="32"/>
        </w:rPr>
        <w:t>和表</w:t>
      </w:r>
      <w:r>
        <w:rPr>
          <w:rFonts w:eastAsia="仿宋_GB2312" w:cs="Arial" w:hint="eastAsia"/>
          <w:sz w:val="32"/>
        </w:rPr>
        <w:t>2</w:t>
      </w:r>
      <w:r>
        <w:rPr>
          <w:rFonts w:eastAsia="仿宋_GB2312" w:cs="Arial" w:hint="eastAsia"/>
          <w:sz w:val="32"/>
        </w:rPr>
        <w:t>），并对其相关指标进行了测定，结</w:t>
      </w:r>
      <w:r>
        <w:rPr>
          <w:rFonts w:eastAsia="仿宋_GB2312" w:cs="Arial" w:hint="eastAsia"/>
          <w:sz w:val="32"/>
        </w:rPr>
        <w:t>果如表</w:t>
      </w:r>
      <w:r>
        <w:rPr>
          <w:rFonts w:eastAsia="仿宋_GB2312" w:cs="Arial" w:hint="eastAsia"/>
          <w:sz w:val="32"/>
        </w:rPr>
        <w:t>3</w:t>
      </w:r>
      <w:r>
        <w:rPr>
          <w:rFonts w:eastAsia="仿宋_GB2312" w:cs="Arial" w:hint="eastAsia"/>
          <w:sz w:val="32"/>
        </w:rPr>
        <w:t>和表</w:t>
      </w:r>
      <w:r>
        <w:rPr>
          <w:rFonts w:eastAsia="仿宋_GB2312" w:cs="Arial" w:hint="eastAsia"/>
          <w:sz w:val="32"/>
        </w:rPr>
        <w:t>4</w:t>
      </w:r>
      <w:r>
        <w:rPr>
          <w:rFonts w:eastAsia="仿宋_GB2312" w:cs="Arial" w:hint="eastAsia"/>
          <w:sz w:val="32"/>
        </w:rPr>
        <w:t>，数据显示，采用酶解法和尿素法均可成功</w:t>
      </w:r>
      <w:proofErr w:type="gramStart"/>
      <w:r>
        <w:rPr>
          <w:rFonts w:eastAsia="仿宋_GB2312" w:cs="Arial" w:hint="eastAsia"/>
          <w:sz w:val="32"/>
        </w:rPr>
        <w:t>制备低</w:t>
      </w:r>
      <w:proofErr w:type="gramEnd"/>
      <w:r>
        <w:rPr>
          <w:rFonts w:eastAsia="仿宋_GB2312" w:cs="Arial" w:hint="eastAsia"/>
          <w:sz w:val="32"/>
        </w:rPr>
        <w:t>蛋白质胶乳，相关指标均符合</w:t>
      </w:r>
      <w:r>
        <w:rPr>
          <w:rFonts w:eastAsia="仿宋_GB2312" w:cs="Arial" w:hint="eastAsia"/>
          <w:sz w:val="32"/>
        </w:rPr>
        <w:t>ISO 24329</w:t>
      </w:r>
      <w:r>
        <w:rPr>
          <w:rFonts w:eastAsia="仿宋_GB2312" w:cs="Arial" w:hint="eastAsia"/>
          <w:sz w:val="32"/>
        </w:rPr>
        <w:t>的要求。</w:t>
      </w:r>
    </w:p>
    <w:p w:rsidR="0023622B" w:rsidRDefault="001177C4">
      <w:pPr>
        <w:tabs>
          <w:tab w:val="left" w:pos="6120"/>
        </w:tabs>
        <w:spacing w:line="560" w:lineRule="exact"/>
        <w:ind w:firstLine="482"/>
        <w:jc w:val="center"/>
        <w:rPr>
          <w:sz w:val="24"/>
        </w:rPr>
      </w:pPr>
      <w:r>
        <w:rPr>
          <w:rFonts w:hint="eastAsia"/>
          <w:sz w:val="24"/>
        </w:rPr>
        <w:t>表</w:t>
      </w:r>
      <w:r>
        <w:rPr>
          <w:rFonts w:hint="eastAsia"/>
          <w:sz w:val="24"/>
        </w:rPr>
        <w:t>1</w:t>
      </w:r>
      <w:r>
        <w:rPr>
          <w:rFonts w:hint="eastAsia"/>
          <w:sz w:val="24"/>
        </w:rPr>
        <w:t>酶解法</w:t>
      </w:r>
      <w:proofErr w:type="gramStart"/>
      <w:r>
        <w:rPr>
          <w:rFonts w:hint="eastAsia"/>
          <w:sz w:val="24"/>
        </w:rPr>
        <w:t>制备低</w:t>
      </w:r>
      <w:proofErr w:type="gramEnd"/>
      <w:r>
        <w:rPr>
          <w:rFonts w:hint="eastAsia"/>
          <w:sz w:val="24"/>
        </w:rPr>
        <w:t>蛋白质胶乳样品</w:t>
      </w:r>
    </w:p>
    <w:tbl>
      <w:tblPr>
        <w:tblStyle w:val="a7"/>
        <w:tblW w:w="0" w:type="auto"/>
        <w:jc w:val="center"/>
        <w:tblLook w:val="04A0" w:firstRow="1" w:lastRow="0" w:firstColumn="1" w:lastColumn="0" w:noHBand="0" w:noVBand="1"/>
      </w:tblPr>
      <w:tblGrid>
        <w:gridCol w:w="636"/>
        <w:gridCol w:w="2293"/>
        <w:gridCol w:w="1686"/>
        <w:gridCol w:w="1476"/>
        <w:gridCol w:w="1371"/>
        <w:gridCol w:w="1266"/>
      </w:tblGrid>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编号</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蛋白酶加入量</w:t>
            </w:r>
          </w:p>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（干胶计）</w:t>
            </w:r>
            <w:r>
              <w:rPr>
                <w:rFonts w:asciiTheme="minorEastAsia" w:eastAsiaTheme="minorEastAsia" w:hAnsiTheme="minorEastAsia"/>
                <w:szCs w:val="21"/>
              </w:rPr>
              <w:t>/×10</w:t>
            </w:r>
            <w:r>
              <w:rPr>
                <w:rFonts w:asciiTheme="minorEastAsia" w:eastAsiaTheme="minorEastAsia" w:hAnsiTheme="minorEastAsia"/>
                <w:szCs w:val="21"/>
                <w:vertAlign w:val="superscript"/>
              </w:rPr>
              <w:t>5</w:t>
            </w:r>
            <w:r>
              <w:rPr>
                <w:rFonts w:ascii="MS Mincho" w:eastAsia="MS Mincho" w:hAnsi="MS Mincho" w:cs="MS Mincho" w:hint="eastAsia"/>
                <w:szCs w:val="21"/>
              </w:rPr>
              <w:t> </w:t>
            </w:r>
            <w:r>
              <w:rPr>
                <w:rFonts w:asciiTheme="minorEastAsia" w:eastAsiaTheme="minorEastAsia" w:hAnsiTheme="minorEastAsia"/>
                <w:szCs w:val="21"/>
              </w:rPr>
              <w:t>U/kg</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十二烷基硫酸钠</w:t>
            </w:r>
          </w:p>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（干胶计）</w:t>
            </w:r>
            <w:r>
              <w:rPr>
                <w:rFonts w:asciiTheme="minorEastAsia" w:eastAsiaTheme="minorEastAsia" w:hAnsiTheme="minor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KOH</w:t>
            </w:r>
          </w:p>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（干胶计）</w:t>
            </w:r>
            <w:r>
              <w:rPr>
                <w:rFonts w:asciiTheme="minorEastAsia" w:eastAsiaTheme="minorEastAsia" w:hAnsiTheme="minor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反应温度</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反应时间</w:t>
            </w:r>
            <w:r>
              <w:rPr>
                <w:rFonts w:asciiTheme="minorEastAsia" w:eastAsiaTheme="minorEastAsia" w:hAnsiTheme="minorEastAsia"/>
                <w:szCs w:val="21"/>
              </w:rPr>
              <w:t>/h</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1.5</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3.0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lastRenderedPageBreak/>
              <w:t>4</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szCs w:val="21"/>
              </w:rPr>
              <w:t>3.0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40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szCs w:val="21"/>
              </w:rPr>
              <w:t>3.0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20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szCs w:val="21"/>
              </w:rPr>
              <w:t>3.0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10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szCs w:val="21"/>
              </w:rPr>
              <w:t>3.0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15</w:t>
            </w:r>
          </w:p>
        </w:tc>
      </w:tr>
    </w:tbl>
    <w:p w:rsidR="0023622B" w:rsidRDefault="001177C4">
      <w:pPr>
        <w:tabs>
          <w:tab w:val="left" w:pos="6120"/>
        </w:tabs>
        <w:spacing w:line="560" w:lineRule="exact"/>
        <w:ind w:firstLine="482"/>
        <w:jc w:val="center"/>
        <w:rPr>
          <w:sz w:val="24"/>
        </w:rPr>
      </w:pPr>
      <w:r>
        <w:rPr>
          <w:rFonts w:hint="eastAsia"/>
          <w:sz w:val="24"/>
        </w:rPr>
        <w:t>表</w:t>
      </w:r>
      <w:r>
        <w:rPr>
          <w:rFonts w:hint="eastAsia"/>
          <w:sz w:val="24"/>
        </w:rPr>
        <w:t xml:space="preserve">2 </w:t>
      </w:r>
      <w:r>
        <w:rPr>
          <w:rFonts w:hint="eastAsia"/>
          <w:sz w:val="24"/>
        </w:rPr>
        <w:t>尿素法</w:t>
      </w:r>
      <w:proofErr w:type="gramStart"/>
      <w:r>
        <w:rPr>
          <w:rFonts w:hint="eastAsia"/>
          <w:sz w:val="24"/>
        </w:rPr>
        <w:t>制备低</w:t>
      </w:r>
      <w:proofErr w:type="gramEnd"/>
      <w:r>
        <w:rPr>
          <w:rFonts w:hint="eastAsia"/>
          <w:sz w:val="24"/>
        </w:rPr>
        <w:t>蛋白质胶乳样品</w:t>
      </w:r>
    </w:p>
    <w:tbl>
      <w:tblPr>
        <w:tblStyle w:val="a7"/>
        <w:tblW w:w="0" w:type="auto"/>
        <w:jc w:val="center"/>
        <w:tblLook w:val="04A0" w:firstRow="1" w:lastRow="0" w:firstColumn="1" w:lastColumn="0" w:noHBand="0" w:noVBand="1"/>
      </w:tblPr>
      <w:tblGrid>
        <w:gridCol w:w="636"/>
        <w:gridCol w:w="1476"/>
        <w:gridCol w:w="1686"/>
        <w:gridCol w:w="1476"/>
        <w:gridCol w:w="951"/>
        <w:gridCol w:w="1056"/>
      </w:tblGrid>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编号</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尿素用量</w:t>
            </w:r>
          </w:p>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（干胶计）</w:t>
            </w:r>
            <w:r>
              <w:rPr>
                <w:rFonts w:asciiTheme="minorEastAsia" w:eastAsiaTheme="minorEastAsia" w:hAnsiTheme="minorEastAsia" w:hint="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十二烷基硫酸钠</w:t>
            </w:r>
          </w:p>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（干胶计）</w:t>
            </w:r>
            <w:r>
              <w:rPr>
                <w:rFonts w:asciiTheme="minorEastAsia" w:eastAsiaTheme="minorEastAsia" w:hAnsiTheme="minorEastAsia" w:hint="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KOH</w:t>
            </w:r>
          </w:p>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（干胶计）</w:t>
            </w:r>
            <w:r>
              <w:rPr>
                <w:rFonts w:asciiTheme="minorEastAsia" w:eastAsiaTheme="minorEastAsia" w:hAnsiTheme="minorEastAsia" w:hint="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温度</w:t>
            </w:r>
            <w:r>
              <w:rPr>
                <w:rFonts w:asciiTheme="minorEastAsia" w:eastAsiaTheme="minorEastAsia" w:hAnsiTheme="minorEastAsia" w:hint="eastAsia"/>
                <w:szCs w:val="21"/>
              </w:rPr>
              <w:t>/</w:t>
            </w:r>
            <w:r>
              <w:rPr>
                <w:rFonts w:asciiTheme="minorEastAsia" w:eastAsiaTheme="minorEastAsia" w:hAnsiTheme="minorEastAsia" w:hint="eastAsia"/>
                <w:szCs w:val="21"/>
              </w:rPr>
              <w:t>℃</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时间</w:t>
            </w:r>
            <w:r>
              <w:rPr>
                <w:rFonts w:asciiTheme="minorEastAsia" w:eastAsiaTheme="minorEastAsia" w:hAnsiTheme="minorEastAsia" w:hint="eastAsia"/>
                <w:szCs w:val="21"/>
              </w:rPr>
              <w:t>/min</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0.1</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0.4</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hint="eastAsia"/>
                <w:szCs w:val="21"/>
              </w:rPr>
              <w:t>0.25</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r>
      <w:tr w:rsidR="0023622B">
        <w:trPr>
          <w:jc w:val="center"/>
        </w:trPr>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0" w:type="auto"/>
          </w:tcPr>
          <w:p w:rsidR="0023622B" w:rsidRDefault="001177C4">
            <w:pPr>
              <w:jc w:val="center"/>
              <w:rPr>
                <w:rFonts w:asciiTheme="minorEastAsia" w:eastAsiaTheme="minorEastAsia" w:hAnsiTheme="minorEastAsia"/>
              </w:rPr>
            </w:pPr>
            <w:r>
              <w:rPr>
                <w:rFonts w:asciiTheme="minorEastAsia" w:eastAsiaTheme="minorEastAsia" w:hAnsiTheme="minorEastAsia" w:hint="eastAsia"/>
                <w:szCs w:val="21"/>
              </w:rPr>
              <w:t>0.25</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室温</w:t>
            </w:r>
          </w:p>
        </w:tc>
        <w:tc>
          <w:tcPr>
            <w:tcW w:w="0" w:type="auto"/>
          </w:tcPr>
          <w:p w:rsidR="0023622B" w:rsidRDefault="001177C4">
            <w:pPr>
              <w:jc w:val="center"/>
              <w:rPr>
                <w:rFonts w:asciiTheme="minorEastAsia" w:eastAsiaTheme="minorEastAsia" w:hAnsiTheme="minorEastAsia"/>
                <w:szCs w:val="21"/>
              </w:rPr>
            </w:pPr>
            <w:r>
              <w:rPr>
                <w:rFonts w:asciiTheme="minorEastAsia" w:eastAsiaTheme="minorEastAsia" w:hAnsiTheme="minorEastAsia" w:hint="eastAsia"/>
                <w:szCs w:val="21"/>
              </w:rPr>
              <w:t>60</w:t>
            </w:r>
          </w:p>
        </w:tc>
      </w:tr>
    </w:tbl>
    <w:p w:rsidR="0023622B" w:rsidRDefault="001177C4">
      <w:pPr>
        <w:tabs>
          <w:tab w:val="left" w:pos="6120"/>
        </w:tabs>
        <w:spacing w:line="560" w:lineRule="exact"/>
        <w:ind w:firstLine="482"/>
        <w:jc w:val="center"/>
        <w:rPr>
          <w:sz w:val="24"/>
        </w:rPr>
      </w:pPr>
      <w:r>
        <w:rPr>
          <w:rFonts w:hint="eastAsia"/>
          <w:sz w:val="24"/>
        </w:rPr>
        <w:t>表</w:t>
      </w:r>
      <w:r>
        <w:rPr>
          <w:rFonts w:hint="eastAsia"/>
          <w:sz w:val="24"/>
        </w:rPr>
        <w:t>3</w:t>
      </w:r>
      <w:r>
        <w:rPr>
          <w:rFonts w:hint="eastAsia"/>
          <w:sz w:val="24"/>
        </w:rPr>
        <w:t>酶解法</w:t>
      </w:r>
      <w:proofErr w:type="gramStart"/>
      <w:r>
        <w:rPr>
          <w:rFonts w:hint="eastAsia"/>
          <w:sz w:val="24"/>
        </w:rPr>
        <w:t>制备低</w:t>
      </w:r>
      <w:proofErr w:type="gramEnd"/>
      <w:r>
        <w:rPr>
          <w:rFonts w:hint="eastAsia"/>
          <w:sz w:val="24"/>
        </w:rPr>
        <w:t>蛋白质胶乳样品检测结果</w:t>
      </w:r>
    </w:p>
    <w:tbl>
      <w:tblPr>
        <w:tblStyle w:val="a7"/>
        <w:tblW w:w="0" w:type="auto"/>
        <w:jc w:val="center"/>
        <w:tblLook w:val="04A0" w:firstRow="1" w:lastRow="0" w:firstColumn="1" w:lastColumn="0" w:noHBand="0" w:noVBand="1"/>
      </w:tblPr>
      <w:tblGrid>
        <w:gridCol w:w="2093"/>
        <w:gridCol w:w="1039"/>
        <w:gridCol w:w="741"/>
        <w:gridCol w:w="741"/>
        <w:gridCol w:w="741"/>
        <w:gridCol w:w="741"/>
        <w:gridCol w:w="741"/>
        <w:gridCol w:w="741"/>
        <w:gridCol w:w="741"/>
        <w:gridCol w:w="741"/>
      </w:tblGrid>
      <w:tr w:rsidR="0023622B" w:rsidTr="00477D6E">
        <w:trPr>
          <w:jc w:val="center"/>
        </w:trPr>
        <w:tc>
          <w:tcPr>
            <w:tcW w:w="2093" w:type="dxa"/>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项目</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ISO</w:t>
            </w:r>
            <w:r>
              <w:rPr>
                <w:rFonts w:asciiTheme="minorEastAsia" w:eastAsiaTheme="minorEastAsia" w:hAnsiTheme="minorEastAsia"/>
                <w:szCs w:val="21"/>
              </w:rPr>
              <w:t>要求</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7</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总固体含量</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61.42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64.78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64.53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64.52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62.65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62.50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63.38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65.45</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干胶含量</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59.76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63.56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63.02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62.83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61.59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60.89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62.05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64.27</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非橡胶固体</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≤1.70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1.66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1.22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1.51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1.62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1.34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1.17</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碱度（</w:t>
            </w:r>
            <w:r>
              <w:rPr>
                <w:rFonts w:asciiTheme="minorEastAsia" w:eastAsiaTheme="minorEastAsia" w:hAnsiTheme="minorEastAsia"/>
                <w:szCs w:val="21"/>
              </w:rPr>
              <w:t>NH</w:t>
            </w:r>
            <w:r>
              <w:rPr>
                <w:rFonts w:asciiTheme="minorEastAsia" w:eastAsiaTheme="minorEastAsia" w:hAnsiTheme="minorEastAsia"/>
                <w:szCs w:val="21"/>
                <w:vertAlign w:val="subscript"/>
              </w:rPr>
              <w:t>3</w:t>
            </w:r>
            <w:r>
              <w:rPr>
                <w:rFonts w:asciiTheme="minorEastAsia" w:eastAsiaTheme="minorEastAsia" w:hAnsiTheme="minorEastAsia"/>
                <w:szCs w:val="21"/>
              </w:rPr>
              <w:t>）</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0.65</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机械稳定度</w:t>
            </w:r>
            <w:r>
              <w:rPr>
                <w:rFonts w:asciiTheme="minorEastAsia" w:eastAsiaTheme="minorEastAsia" w:hAnsiTheme="minorEastAsia"/>
                <w:szCs w:val="21"/>
              </w:rPr>
              <w:t>/s</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≥650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1505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1223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685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703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690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790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693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710</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凝块含量</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0.001</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铜含量</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mg/kg</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1.8</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锰含量</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mg/kg</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残渣含量</w:t>
            </w:r>
            <w:r>
              <w:rPr>
                <w:rFonts w:asciiTheme="minorEastAsia" w:eastAsiaTheme="minorEastAsia" w:hAnsiTheme="minorEastAsia"/>
                <w:szCs w:val="21"/>
              </w:rPr>
              <w:t>/%</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0.003</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挥发脂肪酸值</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w:t>
            </w:r>
            <w:r>
              <w:rPr>
                <w:rFonts w:asciiTheme="minorEastAsia" w:eastAsiaTheme="minorEastAsia" w:hAnsiTheme="minorEastAsia" w:hint="eastAsia"/>
                <w:szCs w:val="21"/>
              </w:rPr>
              <w:t>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氢氧化钾值</w:t>
            </w:r>
          </w:p>
        </w:tc>
        <w:tc>
          <w:tcPr>
            <w:tcW w:w="1039" w:type="dxa"/>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0.53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0.52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0.50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0.43</w:t>
            </w:r>
          </w:p>
        </w:tc>
      </w:tr>
      <w:tr w:rsidR="0023622B" w:rsidTr="00477D6E">
        <w:trPr>
          <w:jc w:val="center"/>
        </w:trPr>
        <w:tc>
          <w:tcPr>
            <w:tcW w:w="2093" w:type="dxa"/>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可抽提蛋白质含量</w:t>
            </w:r>
            <w:r>
              <w:rPr>
                <w:rFonts w:asciiTheme="minorEastAsia" w:eastAsiaTheme="minorEastAsia" w:hAnsiTheme="minorEastAsia"/>
                <w:szCs w:val="21"/>
              </w:rPr>
              <w:t>/</w:t>
            </w:r>
            <w:r>
              <w:rPr>
                <w:rFonts w:asciiTheme="minorEastAsia" w:eastAsiaTheme="minorEastAsia" w:hAnsiTheme="minorEastAsia"/>
                <w:szCs w:val="21"/>
              </w:rPr>
              <w:t>（</w:t>
            </w:r>
            <w:proofErr w:type="spellStart"/>
            <w:r>
              <w:rPr>
                <w:rFonts w:asciiTheme="minorEastAsia" w:eastAsiaTheme="minorEastAsia" w:hAnsiTheme="minorEastAsia"/>
                <w:szCs w:val="21"/>
              </w:rPr>
              <w:t>μg</w:t>
            </w:r>
            <w:proofErr w:type="spellEnd"/>
            <w:r>
              <w:rPr>
                <w:rFonts w:asciiTheme="minorEastAsia" w:eastAsiaTheme="minorEastAsia" w:hAnsiTheme="minorEastAsia"/>
                <w:szCs w:val="21"/>
              </w:rPr>
              <w:t>/g</w:t>
            </w:r>
            <w:r>
              <w:rPr>
                <w:rFonts w:asciiTheme="minorEastAsia" w:eastAsiaTheme="minorEastAsia" w:hAnsiTheme="minorEastAsia"/>
                <w:szCs w:val="21"/>
              </w:rPr>
              <w:t>）</w:t>
            </w:r>
          </w:p>
        </w:tc>
        <w:tc>
          <w:tcPr>
            <w:tcW w:w="1039" w:type="dxa"/>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190.9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14.3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27.6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30.7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6.6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26.9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2.0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37.1</w:t>
            </w:r>
          </w:p>
        </w:tc>
      </w:tr>
    </w:tbl>
    <w:p w:rsidR="0023622B" w:rsidRDefault="001177C4">
      <w:pPr>
        <w:tabs>
          <w:tab w:val="left" w:pos="6120"/>
        </w:tabs>
        <w:spacing w:line="560" w:lineRule="exact"/>
        <w:ind w:firstLine="482"/>
        <w:jc w:val="center"/>
        <w:rPr>
          <w:sz w:val="24"/>
        </w:rPr>
      </w:pPr>
      <w:r>
        <w:rPr>
          <w:rFonts w:hint="eastAsia"/>
          <w:sz w:val="24"/>
        </w:rPr>
        <w:t>表</w:t>
      </w:r>
      <w:r>
        <w:rPr>
          <w:rFonts w:hint="eastAsia"/>
          <w:sz w:val="24"/>
        </w:rPr>
        <w:t>4</w:t>
      </w:r>
      <w:r>
        <w:rPr>
          <w:rFonts w:hint="eastAsia"/>
          <w:sz w:val="24"/>
        </w:rPr>
        <w:t>尿素法</w:t>
      </w:r>
      <w:proofErr w:type="gramStart"/>
      <w:r>
        <w:rPr>
          <w:rFonts w:hint="eastAsia"/>
          <w:sz w:val="24"/>
        </w:rPr>
        <w:t>制备低</w:t>
      </w:r>
      <w:proofErr w:type="gramEnd"/>
      <w:r>
        <w:rPr>
          <w:rFonts w:hint="eastAsia"/>
          <w:sz w:val="24"/>
        </w:rPr>
        <w:t>蛋白质胶乳样品检测结果</w:t>
      </w:r>
    </w:p>
    <w:tbl>
      <w:tblPr>
        <w:tblStyle w:val="a7"/>
        <w:tblW w:w="0" w:type="auto"/>
        <w:jc w:val="center"/>
        <w:tblLook w:val="04A0" w:firstRow="1" w:lastRow="0" w:firstColumn="1" w:lastColumn="0" w:noHBand="0" w:noVBand="1"/>
      </w:tblPr>
      <w:tblGrid>
        <w:gridCol w:w="2946"/>
        <w:gridCol w:w="1004"/>
        <w:gridCol w:w="741"/>
        <w:gridCol w:w="741"/>
        <w:gridCol w:w="741"/>
        <w:gridCol w:w="741"/>
        <w:gridCol w:w="741"/>
        <w:gridCol w:w="741"/>
      </w:tblGrid>
      <w:tr w:rsidR="0023622B">
        <w:trPr>
          <w:jc w:val="center"/>
        </w:trPr>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项目</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ISO</w:t>
            </w:r>
            <w:r>
              <w:rPr>
                <w:rFonts w:asciiTheme="minorEastAsia" w:eastAsiaTheme="minorEastAsia" w:hAnsiTheme="minorEastAsia"/>
                <w:szCs w:val="21"/>
              </w:rPr>
              <w:t>要求</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12</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总固体含量</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61.42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62.43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61.85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62.41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62.07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61.90</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lastRenderedPageBreak/>
              <w:t>干胶含量</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59.76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61.22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60.93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60.59</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非橡胶固体</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≤1.70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1.66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1.37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1.15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1.19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1.14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1.32</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碱度（</w:t>
            </w:r>
            <w:r>
              <w:rPr>
                <w:rFonts w:asciiTheme="minorEastAsia" w:eastAsiaTheme="minorEastAsia" w:hAnsiTheme="minorEastAsia"/>
                <w:szCs w:val="21"/>
              </w:rPr>
              <w:t>NH</w:t>
            </w:r>
            <w:r>
              <w:rPr>
                <w:rFonts w:asciiTheme="minorEastAsia" w:eastAsiaTheme="minorEastAsia" w:hAnsiTheme="minorEastAsia"/>
                <w:szCs w:val="21"/>
                <w:vertAlign w:val="subscript"/>
              </w:rPr>
              <w:t>3</w:t>
            </w:r>
            <w:r>
              <w:rPr>
                <w:rFonts w:asciiTheme="minorEastAsia" w:eastAsiaTheme="minorEastAsia" w:hAnsiTheme="minorEastAsia"/>
                <w:szCs w:val="21"/>
              </w:rPr>
              <w:t>）</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0.66</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机械稳定度</w:t>
            </w:r>
            <w:r>
              <w:rPr>
                <w:rFonts w:asciiTheme="minorEastAsia" w:eastAsiaTheme="minorEastAsia" w:hAnsiTheme="minorEastAsia"/>
                <w:szCs w:val="21"/>
              </w:rPr>
              <w:t>/s</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≥650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1505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1867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1837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1297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1558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1582</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凝块含量</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0.007</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铜含量</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mg/kg</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2.0</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锰含量</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mg/kg</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0.8</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残渣含量</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0.002</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挥发脂肪酸值</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≤0.06</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w:t>
            </w:r>
            <w:r>
              <w:rPr>
                <w:rFonts w:asciiTheme="minorEastAsia" w:eastAsiaTheme="minorEastAsia" w:hAnsiTheme="minorEastAsia" w:hint="eastAsia"/>
                <w:szCs w:val="21"/>
              </w:rPr>
              <w:t>2</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0.01</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0.0</w:t>
            </w:r>
            <w:r>
              <w:rPr>
                <w:rFonts w:asciiTheme="minorEastAsia" w:eastAsiaTheme="minorEastAsia" w:hAnsiTheme="minorEastAsia" w:hint="eastAsia"/>
                <w:szCs w:val="21"/>
              </w:rPr>
              <w:t>2</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氢氧化钾值</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≤0.70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0.47</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0.44</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0.43</w:t>
            </w:r>
          </w:p>
        </w:tc>
      </w:tr>
      <w:tr w:rsidR="0023622B">
        <w:trPr>
          <w:jc w:val="center"/>
        </w:trPr>
        <w:tc>
          <w:tcPr>
            <w:tcW w:w="0" w:type="auto"/>
            <w:vAlign w:val="center"/>
          </w:tcPr>
          <w:p w:rsidR="0023622B" w:rsidRDefault="001177C4">
            <w:pPr>
              <w:jc w:val="center"/>
              <w:rPr>
                <w:rFonts w:asciiTheme="minorEastAsia" w:eastAsiaTheme="minorEastAsia" w:hAnsiTheme="minorEastAsia"/>
                <w:szCs w:val="21"/>
              </w:rPr>
            </w:pPr>
            <w:r>
              <w:rPr>
                <w:rFonts w:asciiTheme="minorEastAsia" w:eastAsiaTheme="minorEastAsia" w:hAnsiTheme="minorEastAsia"/>
                <w:szCs w:val="21"/>
              </w:rPr>
              <w:t>可抽提蛋白质含量</w:t>
            </w:r>
            <w:r>
              <w:rPr>
                <w:rFonts w:asciiTheme="minorEastAsia" w:eastAsiaTheme="minorEastAsia" w:hAnsiTheme="minorEastAsia"/>
                <w:szCs w:val="21"/>
              </w:rPr>
              <w:t>/</w:t>
            </w:r>
            <w:r>
              <w:rPr>
                <w:rFonts w:asciiTheme="minorEastAsia" w:eastAsiaTheme="minorEastAsia" w:hAnsiTheme="minorEastAsia"/>
                <w:szCs w:val="21"/>
              </w:rPr>
              <w:t>（</w:t>
            </w:r>
            <w:proofErr w:type="spellStart"/>
            <w:r>
              <w:rPr>
                <w:rFonts w:asciiTheme="minorEastAsia" w:eastAsiaTheme="minorEastAsia" w:hAnsiTheme="minorEastAsia"/>
                <w:szCs w:val="21"/>
              </w:rPr>
              <w:t>μg</w:t>
            </w:r>
            <w:proofErr w:type="spellEnd"/>
            <w:r>
              <w:rPr>
                <w:rFonts w:asciiTheme="minorEastAsia" w:eastAsiaTheme="minorEastAsia" w:hAnsiTheme="minorEastAsia"/>
                <w:szCs w:val="21"/>
              </w:rPr>
              <w:t>/g</w:t>
            </w:r>
            <w:r>
              <w:rPr>
                <w:rFonts w:asciiTheme="minorEastAsia" w:eastAsiaTheme="minorEastAsia" w:hAnsiTheme="minorEastAsia"/>
                <w:szCs w:val="21"/>
              </w:rPr>
              <w:t>）</w:t>
            </w:r>
          </w:p>
        </w:tc>
        <w:tc>
          <w:tcPr>
            <w:tcW w:w="0" w:type="auto"/>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≤100</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190.9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47.8</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46.5</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42.9</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24.3</w:t>
            </w:r>
          </w:p>
        </w:tc>
        <w:tc>
          <w:tcPr>
            <w:tcW w:w="0" w:type="auto"/>
            <w:vAlign w:val="center"/>
          </w:tcPr>
          <w:p w:rsidR="0023622B" w:rsidRDefault="001177C4">
            <w:pPr>
              <w:tabs>
                <w:tab w:val="left" w:pos="6120"/>
              </w:tabs>
              <w:spacing w:line="360" w:lineRule="auto"/>
              <w:jc w:val="center"/>
              <w:rPr>
                <w:rFonts w:asciiTheme="minorEastAsia" w:eastAsiaTheme="minorEastAsia" w:hAnsiTheme="minorEastAsia"/>
                <w:szCs w:val="21"/>
              </w:rPr>
            </w:pPr>
            <w:r>
              <w:rPr>
                <w:rFonts w:asciiTheme="minorEastAsia" w:eastAsiaTheme="minorEastAsia" w:hAnsiTheme="minorEastAsia"/>
                <w:szCs w:val="21"/>
              </w:rPr>
              <w:t>27.4</w:t>
            </w:r>
          </w:p>
        </w:tc>
      </w:tr>
    </w:tbl>
    <w:p w:rsidR="0023622B" w:rsidRDefault="0023622B">
      <w:pPr>
        <w:spacing w:line="560" w:lineRule="exact"/>
        <w:ind w:firstLine="420"/>
        <w:rPr>
          <w:rFonts w:eastAsia="仿宋_GB2312" w:cs="Arial"/>
          <w:sz w:val="32"/>
        </w:rPr>
      </w:pPr>
    </w:p>
    <w:p w:rsidR="0023622B" w:rsidRDefault="001177C4">
      <w:pPr>
        <w:spacing w:line="560" w:lineRule="exact"/>
        <w:ind w:firstLineChars="200" w:firstLine="643"/>
        <w:rPr>
          <w:rFonts w:eastAsia="楷体_GB2312"/>
          <w:b/>
          <w:bCs/>
          <w:sz w:val="32"/>
        </w:rPr>
      </w:pPr>
      <w:r>
        <w:rPr>
          <w:rFonts w:eastAsia="楷体_GB2312" w:hint="eastAsia"/>
          <w:b/>
          <w:bCs/>
          <w:sz w:val="32"/>
        </w:rPr>
        <w:t>（二）</w:t>
      </w:r>
      <w:r>
        <w:rPr>
          <w:rFonts w:eastAsia="楷体_GB2312"/>
          <w:b/>
          <w:bCs/>
          <w:sz w:val="32"/>
        </w:rPr>
        <w:t>技术经济论证</w:t>
      </w:r>
      <w:r>
        <w:rPr>
          <w:rFonts w:eastAsia="楷体_GB2312" w:hint="eastAsia"/>
          <w:b/>
          <w:bCs/>
          <w:sz w:val="32"/>
        </w:rPr>
        <w:t>，</w:t>
      </w:r>
      <w:r>
        <w:rPr>
          <w:rFonts w:eastAsia="楷体_GB2312"/>
          <w:b/>
          <w:bCs/>
          <w:sz w:val="32"/>
        </w:rPr>
        <w:t>预期的经济效</w:t>
      </w:r>
      <w:r>
        <w:rPr>
          <w:rFonts w:eastAsia="楷体_GB2312" w:hint="eastAsia"/>
          <w:b/>
          <w:bCs/>
          <w:sz w:val="32"/>
        </w:rPr>
        <w:t>益</w:t>
      </w:r>
      <w:r>
        <w:rPr>
          <w:rFonts w:eastAsia="楷体_GB2312" w:hint="eastAsia"/>
          <w:b/>
          <w:bCs/>
          <w:sz w:val="32"/>
        </w:rPr>
        <w:t>、社会效益和生态效益</w:t>
      </w:r>
    </w:p>
    <w:p w:rsidR="0023622B" w:rsidRDefault="001177C4">
      <w:pPr>
        <w:spacing w:line="560" w:lineRule="exact"/>
        <w:ind w:firstLine="420"/>
        <w:rPr>
          <w:rFonts w:eastAsia="仿宋_GB2312"/>
          <w:sz w:val="32"/>
        </w:rPr>
      </w:pPr>
      <w:r>
        <w:rPr>
          <w:rFonts w:eastAsia="仿宋_GB2312" w:hint="eastAsia"/>
          <w:sz w:val="32"/>
        </w:rPr>
        <w:t>在修订本标准的过程中，对国内主要低蛋白天然胶乳生产企业进行了调研，听取了绝大多数企业和机构的相关意见，标准技术上先进，经济上合理。</w:t>
      </w:r>
    </w:p>
    <w:p w:rsidR="0023622B" w:rsidRDefault="001177C4">
      <w:pPr>
        <w:spacing w:line="560" w:lineRule="exact"/>
        <w:ind w:firstLine="420"/>
        <w:rPr>
          <w:rFonts w:eastAsia="仿宋_GB2312" w:cs="黑体"/>
          <w:bCs/>
          <w:sz w:val="32"/>
          <w:szCs w:val="32"/>
        </w:rPr>
      </w:pPr>
      <w:r>
        <w:rPr>
          <w:rFonts w:eastAsia="仿宋_GB2312" w:hint="eastAsia"/>
          <w:sz w:val="32"/>
        </w:rPr>
        <w:t>降低天然胶乳中的蛋白质含量是防止皮肤过敏最有效的方法，本标准的修订，明确了蛋白质的脱除方法，对生产中化学物质的加入进行了更加严谨的规定，可有效的防止过多化学品对环境的污染。</w:t>
      </w:r>
      <w:r>
        <w:rPr>
          <w:rFonts w:eastAsia="仿宋_GB2312" w:hint="eastAsia"/>
          <w:sz w:val="32"/>
        </w:rPr>
        <w:t>通过本标准的修订，为氨保存离心低蛋白胶乳的生产提供了更加可靠的技术支撑，为低蛋白质胶乳生产企业严谨、规范、可操作的技术流程提供标准，提高国产低蛋白胶乳的质量，促进国内离心法生产氨保存低蛋白胶乳产业的健康发展，具有显著的</w:t>
      </w:r>
      <w:r>
        <w:rPr>
          <w:rFonts w:eastAsia="仿宋_GB2312" w:hint="eastAsia"/>
          <w:sz w:val="32"/>
        </w:rPr>
        <w:lastRenderedPageBreak/>
        <w:t>经济效益、社会效益和生态效益。</w:t>
      </w:r>
    </w:p>
    <w:p w:rsidR="0023622B" w:rsidRDefault="001177C4">
      <w:pPr>
        <w:spacing w:line="560" w:lineRule="exact"/>
        <w:ind w:firstLineChars="200" w:firstLine="640"/>
        <w:rPr>
          <w:rFonts w:eastAsia="黑体"/>
          <w:bCs/>
          <w:kern w:val="44"/>
          <w:sz w:val="32"/>
        </w:rPr>
      </w:pPr>
      <w:r>
        <w:rPr>
          <w:rFonts w:eastAsia="黑体"/>
          <w:bCs/>
          <w:kern w:val="44"/>
          <w:sz w:val="32"/>
        </w:rPr>
        <w:t>四、</w:t>
      </w:r>
      <w:r>
        <w:rPr>
          <w:rFonts w:eastAsia="黑体" w:hint="eastAsia"/>
          <w:bCs/>
          <w:kern w:val="44"/>
          <w:sz w:val="32"/>
        </w:rPr>
        <w:t>与国际、国外同类标准技术内容的对比情况，或者与测试的国外样品、样机的有关数据对比情况</w:t>
      </w:r>
    </w:p>
    <w:p w:rsidR="0023622B" w:rsidRDefault="001177C4">
      <w:pPr>
        <w:spacing w:line="560" w:lineRule="exact"/>
        <w:ind w:firstLine="420"/>
        <w:rPr>
          <w:rFonts w:eastAsia="仿宋_GB2312"/>
          <w:sz w:val="32"/>
        </w:rPr>
      </w:pPr>
      <w:r>
        <w:rPr>
          <w:rFonts w:eastAsia="仿宋_GB2312" w:hint="eastAsia"/>
          <w:sz w:val="32"/>
        </w:rPr>
        <w:t>无。</w:t>
      </w:r>
    </w:p>
    <w:p w:rsidR="0023622B" w:rsidRDefault="001177C4">
      <w:pPr>
        <w:spacing w:line="560" w:lineRule="exact"/>
        <w:ind w:firstLineChars="200" w:firstLine="640"/>
        <w:rPr>
          <w:rFonts w:eastAsia="黑体"/>
          <w:bCs/>
          <w:kern w:val="44"/>
          <w:sz w:val="32"/>
        </w:rPr>
      </w:pPr>
      <w:r>
        <w:rPr>
          <w:rFonts w:eastAsia="黑体"/>
          <w:bCs/>
          <w:kern w:val="44"/>
          <w:sz w:val="32"/>
        </w:rPr>
        <w:t>五、</w:t>
      </w:r>
      <w:r>
        <w:rPr>
          <w:rFonts w:eastAsia="黑体" w:hint="eastAsia"/>
          <w:bCs/>
          <w:kern w:val="44"/>
          <w:sz w:val="32"/>
        </w:rPr>
        <w:t>以国际标准为基础的起草情况，以及是否合</w:t>
      </w:r>
      <w:proofErr w:type="gramStart"/>
      <w:r>
        <w:rPr>
          <w:rFonts w:eastAsia="黑体" w:hint="eastAsia"/>
          <w:bCs/>
          <w:kern w:val="44"/>
          <w:sz w:val="32"/>
        </w:rPr>
        <w:t>规</w:t>
      </w:r>
      <w:proofErr w:type="gramEnd"/>
      <w:r>
        <w:rPr>
          <w:rFonts w:eastAsia="黑体" w:hint="eastAsia"/>
          <w:bCs/>
          <w:kern w:val="44"/>
          <w:sz w:val="32"/>
        </w:rPr>
        <w:t>引用或者采用国际国外标准，并说明未采用国际标准的原因</w:t>
      </w:r>
    </w:p>
    <w:p w:rsidR="0023622B" w:rsidRDefault="001177C4">
      <w:pPr>
        <w:spacing w:line="560" w:lineRule="exact"/>
        <w:ind w:firstLine="420"/>
        <w:rPr>
          <w:rFonts w:eastAsia="仿宋_GB2312"/>
          <w:sz w:val="32"/>
        </w:rPr>
      </w:pPr>
      <w:r>
        <w:rPr>
          <w:rFonts w:eastAsia="仿宋_GB2312" w:hint="eastAsia"/>
          <w:sz w:val="32"/>
        </w:rPr>
        <w:t>目前为止，并未检索到与低蛋白质胶乳生产技术规程相似的国际标准，因此，</w:t>
      </w:r>
      <w:r>
        <w:rPr>
          <w:rFonts w:eastAsia="仿宋_GB2312" w:hint="eastAsia"/>
          <w:sz w:val="32"/>
        </w:rPr>
        <w:t>本次修订根据国内和国际上相关企业的实际生产情况及起草组前期研究成果确定标准的技术内容。</w:t>
      </w:r>
    </w:p>
    <w:p w:rsidR="0023622B" w:rsidRDefault="001177C4">
      <w:pPr>
        <w:numPr>
          <w:ilvl w:val="0"/>
          <w:numId w:val="2"/>
        </w:numPr>
        <w:spacing w:line="560" w:lineRule="exact"/>
        <w:ind w:firstLineChars="200" w:firstLine="640"/>
        <w:rPr>
          <w:rFonts w:eastAsia="黑体"/>
          <w:bCs/>
          <w:kern w:val="44"/>
          <w:sz w:val="32"/>
        </w:rPr>
      </w:pPr>
      <w:r>
        <w:rPr>
          <w:rFonts w:eastAsia="黑体" w:hint="eastAsia"/>
          <w:bCs/>
          <w:kern w:val="44"/>
          <w:sz w:val="32"/>
        </w:rPr>
        <w:t>与有关法律、行政法规及相关标准的关系</w:t>
      </w:r>
    </w:p>
    <w:p w:rsidR="0023622B" w:rsidRDefault="001177C4">
      <w:pPr>
        <w:spacing w:line="560" w:lineRule="exact"/>
        <w:ind w:firstLine="420"/>
        <w:rPr>
          <w:rFonts w:eastAsia="仿宋_GB2312"/>
          <w:sz w:val="32"/>
        </w:rPr>
      </w:pPr>
      <w:r>
        <w:rPr>
          <w:rFonts w:eastAsia="仿宋_GB2312" w:hint="eastAsia"/>
          <w:sz w:val="32"/>
        </w:rPr>
        <w:t>本标准与有关现行法律、行政法规和相关标准相协调，无冲突。</w:t>
      </w:r>
    </w:p>
    <w:p w:rsidR="0023622B" w:rsidRDefault="001177C4">
      <w:pPr>
        <w:spacing w:line="560" w:lineRule="exact"/>
        <w:ind w:firstLineChars="200" w:firstLine="640"/>
        <w:rPr>
          <w:rFonts w:eastAsia="黑体"/>
          <w:bCs/>
          <w:kern w:val="44"/>
          <w:sz w:val="32"/>
        </w:rPr>
      </w:pPr>
      <w:r>
        <w:rPr>
          <w:rFonts w:eastAsia="黑体" w:hint="eastAsia"/>
          <w:bCs/>
          <w:kern w:val="44"/>
          <w:sz w:val="32"/>
        </w:rPr>
        <w:t>七</w:t>
      </w:r>
      <w:r>
        <w:rPr>
          <w:rFonts w:eastAsia="黑体"/>
          <w:bCs/>
          <w:kern w:val="44"/>
          <w:sz w:val="32"/>
        </w:rPr>
        <w:t>、重大分歧意见的处理经过和依据</w:t>
      </w:r>
    </w:p>
    <w:p w:rsidR="0023622B" w:rsidRDefault="001177C4">
      <w:pPr>
        <w:spacing w:line="560" w:lineRule="exact"/>
        <w:ind w:firstLine="420"/>
        <w:rPr>
          <w:rFonts w:eastAsia="仿宋_GB2312"/>
          <w:sz w:val="32"/>
        </w:rPr>
      </w:pPr>
      <w:r>
        <w:rPr>
          <w:rFonts w:eastAsia="仿宋_GB2312" w:hint="eastAsia"/>
          <w:sz w:val="32"/>
        </w:rPr>
        <w:t>本标准在修订过程中尚未出现重大意见分歧。</w:t>
      </w:r>
    </w:p>
    <w:p w:rsidR="0023622B" w:rsidRDefault="001177C4">
      <w:pPr>
        <w:spacing w:line="560" w:lineRule="exact"/>
        <w:ind w:firstLineChars="200" w:firstLine="640"/>
        <w:rPr>
          <w:rFonts w:eastAsia="黑体"/>
          <w:bCs/>
          <w:kern w:val="44"/>
          <w:sz w:val="32"/>
        </w:rPr>
      </w:pPr>
      <w:r>
        <w:rPr>
          <w:rFonts w:eastAsia="黑体" w:hint="eastAsia"/>
          <w:bCs/>
          <w:kern w:val="44"/>
          <w:sz w:val="32"/>
        </w:rPr>
        <w:t>八</w:t>
      </w:r>
      <w:r>
        <w:rPr>
          <w:rFonts w:eastAsia="黑体"/>
          <w:bCs/>
          <w:kern w:val="44"/>
          <w:sz w:val="32"/>
        </w:rPr>
        <w:t>、</w:t>
      </w:r>
      <w:r>
        <w:rPr>
          <w:rFonts w:eastAsia="黑体" w:hint="eastAsia"/>
          <w:bCs/>
          <w:kern w:val="44"/>
          <w:sz w:val="32"/>
        </w:rPr>
        <w:t>涉及专利的有关说明</w:t>
      </w:r>
    </w:p>
    <w:p w:rsidR="0023622B" w:rsidRDefault="001177C4">
      <w:pPr>
        <w:spacing w:line="560" w:lineRule="exact"/>
        <w:ind w:firstLine="420"/>
        <w:rPr>
          <w:rFonts w:eastAsia="仿宋_GB2312"/>
          <w:sz w:val="32"/>
        </w:rPr>
      </w:pPr>
      <w:r>
        <w:rPr>
          <w:rFonts w:eastAsia="仿宋_GB2312" w:hint="eastAsia"/>
          <w:sz w:val="32"/>
        </w:rPr>
        <w:t>本标准的内容未涉及专利。</w:t>
      </w:r>
    </w:p>
    <w:p w:rsidR="0023622B" w:rsidRDefault="001177C4">
      <w:pPr>
        <w:spacing w:line="560" w:lineRule="exact"/>
        <w:ind w:firstLineChars="200" w:firstLine="640"/>
        <w:rPr>
          <w:rFonts w:eastAsia="黑体"/>
          <w:bCs/>
          <w:kern w:val="44"/>
          <w:sz w:val="32"/>
        </w:rPr>
      </w:pPr>
      <w:r>
        <w:rPr>
          <w:rFonts w:eastAsia="黑体" w:hint="eastAsia"/>
          <w:bCs/>
          <w:kern w:val="44"/>
          <w:sz w:val="32"/>
        </w:rPr>
        <w:t>九</w:t>
      </w:r>
      <w:r>
        <w:rPr>
          <w:rFonts w:eastAsia="黑体"/>
          <w:bCs/>
          <w:kern w:val="44"/>
          <w:sz w:val="32"/>
        </w:rPr>
        <w:t>、</w:t>
      </w:r>
      <w:r>
        <w:rPr>
          <w:rFonts w:eastAsia="黑体" w:hint="eastAsia"/>
          <w:bCs/>
          <w:kern w:val="44"/>
          <w:sz w:val="32"/>
        </w:rPr>
        <w:t>实施标准的要求，以及组织措施、技术措施、过渡期和实施日期的建议等措施建议</w:t>
      </w:r>
    </w:p>
    <w:p w:rsidR="0023622B" w:rsidRDefault="001177C4">
      <w:pPr>
        <w:spacing w:line="560" w:lineRule="exact"/>
        <w:ind w:firstLine="420"/>
        <w:rPr>
          <w:rFonts w:eastAsia="仿宋_GB2312"/>
          <w:sz w:val="32"/>
        </w:rPr>
      </w:pPr>
      <w:r>
        <w:rPr>
          <w:rFonts w:eastAsia="仿宋_GB2312" w:hint="eastAsia"/>
          <w:sz w:val="32"/>
        </w:rPr>
        <w:t>标准发布后，建议举办标准宣贯培训班对有关生产企业和检验机构人员进行培训，介绍本标准修订的原因、过程及意义，解释本标准的主要技</w:t>
      </w:r>
      <w:r>
        <w:rPr>
          <w:rFonts w:eastAsia="仿宋_GB2312" w:hint="eastAsia"/>
          <w:sz w:val="32"/>
        </w:rPr>
        <w:t>术内容，以及标准实施过程中可能遇到的问题及解决办法。</w:t>
      </w:r>
      <w:proofErr w:type="gramStart"/>
      <w:r>
        <w:rPr>
          <w:rFonts w:eastAsia="仿宋_GB2312" w:hint="eastAsia"/>
          <w:sz w:val="32"/>
        </w:rPr>
        <w:t>建议自</w:t>
      </w:r>
      <w:proofErr w:type="gramEnd"/>
      <w:r>
        <w:rPr>
          <w:rFonts w:eastAsia="仿宋_GB2312" w:hint="eastAsia"/>
          <w:sz w:val="32"/>
        </w:rPr>
        <w:t>本标准实施日起，废止</w:t>
      </w:r>
      <w:r>
        <w:rPr>
          <w:rFonts w:eastAsia="仿宋_GB2312" w:hint="eastAsia"/>
          <w:sz w:val="32"/>
        </w:rPr>
        <w:t>NY/T 1813</w:t>
      </w:r>
      <w:r>
        <w:rPr>
          <w:rFonts w:eastAsia="仿宋_GB2312" w:hint="eastAsia"/>
          <w:sz w:val="32"/>
        </w:rPr>
        <w:t>—</w:t>
      </w:r>
      <w:r>
        <w:rPr>
          <w:rFonts w:eastAsia="仿宋_GB2312" w:hint="eastAsia"/>
          <w:sz w:val="32"/>
        </w:rPr>
        <w:t>2009</w:t>
      </w:r>
      <w:r>
        <w:rPr>
          <w:rFonts w:eastAsia="仿宋_GB2312" w:hint="eastAsia"/>
          <w:sz w:val="32"/>
        </w:rPr>
        <w:t>。</w:t>
      </w:r>
    </w:p>
    <w:p w:rsidR="0023622B" w:rsidRDefault="001177C4">
      <w:pPr>
        <w:spacing w:line="560" w:lineRule="exact"/>
        <w:ind w:firstLineChars="200" w:firstLine="640"/>
        <w:rPr>
          <w:rFonts w:eastAsia="黑体"/>
          <w:bCs/>
          <w:kern w:val="44"/>
          <w:sz w:val="32"/>
        </w:rPr>
      </w:pPr>
      <w:r>
        <w:rPr>
          <w:rFonts w:eastAsia="黑体"/>
          <w:bCs/>
          <w:kern w:val="44"/>
          <w:sz w:val="32"/>
        </w:rPr>
        <w:lastRenderedPageBreak/>
        <w:t>十、其他应予说明的事项</w:t>
      </w:r>
    </w:p>
    <w:p w:rsidR="0023622B" w:rsidRDefault="001177C4">
      <w:pPr>
        <w:spacing w:line="560" w:lineRule="exact"/>
        <w:ind w:firstLineChars="200" w:firstLine="640"/>
        <w:rPr>
          <w:rFonts w:eastAsia="仿宋_GB2312"/>
          <w:sz w:val="32"/>
        </w:rPr>
      </w:pPr>
      <w:r>
        <w:rPr>
          <w:rFonts w:eastAsia="仿宋_GB2312" w:hint="eastAsia"/>
          <w:sz w:val="32"/>
        </w:rPr>
        <w:t>无。</w:t>
      </w:r>
    </w:p>
    <w:p w:rsidR="0023622B" w:rsidRDefault="0023622B">
      <w:pPr>
        <w:spacing w:line="560" w:lineRule="exact"/>
        <w:ind w:firstLineChars="200" w:firstLine="640"/>
        <w:rPr>
          <w:rFonts w:eastAsia="仿宋_GB2312"/>
          <w:sz w:val="32"/>
        </w:rPr>
      </w:pPr>
    </w:p>
    <w:sectPr w:rsidR="0023622B">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C4" w:rsidRDefault="001177C4" w:rsidP="00762A6A">
      <w:r>
        <w:separator/>
      </w:r>
    </w:p>
  </w:endnote>
  <w:endnote w:type="continuationSeparator" w:id="0">
    <w:p w:rsidR="001177C4" w:rsidRDefault="001177C4" w:rsidP="007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00000000000000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C4" w:rsidRDefault="001177C4" w:rsidP="00762A6A">
      <w:r>
        <w:separator/>
      </w:r>
    </w:p>
  </w:footnote>
  <w:footnote w:type="continuationSeparator" w:id="0">
    <w:p w:rsidR="001177C4" w:rsidRDefault="001177C4" w:rsidP="0076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D5375"/>
    <w:multiLevelType w:val="singleLevel"/>
    <w:tmpl w:val="F83D5375"/>
    <w:lvl w:ilvl="0">
      <w:start w:val="2"/>
      <w:numFmt w:val="decimal"/>
      <w:suff w:val="space"/>
      <w:lvlText w:val="%1."/>
      <w:lvlJc w:val="left"/>
    </w:lvl>
  </w:abstractNum>
  <w:abstractNum w:abstractNumId="1">
    <w:nsid w:val="64D8EFF3"/>
    <w:multiLevelType w:val="singleLevel"/>
    <w:tmpl w:val="64D8EFF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jdhOWQ5Yjg2YTNkNWFkZWI0ODZhNjk5MjUyZTUifQ=="/>
  </w:docVars>
  <w:rsids>
    <w:rsidRoot w:val="00DB0952"/>
    <w:rsid w:val="000048C4"/>
    <w:rsid w:val="00010F73"/>
    <w:rsid w:val="000153A7"/>
    <w:rsid w:val="00017046"/>
    <w:rsid w:val="00021B89"/>
    <w:rsid w:val="000273A7"/>
    <w:rsid w:val="000315EF"/>
    <w:rsid w:val="00031BD1"/>
    <w:rsid w:val="000332AD"/>
    <w:rsid w:val="000334B7"/>
    <w:rsid w:val="0003450B"/>
    <w:rsid w:val="00040B6E"/>
    <w:rsid w:val="000419F7"/>
    <w:rsid w:val="00043DBA"/>
    <w:rsid w:val="0004459C"/>
    <w:rsid w:val="0004650D"/>
    <w:rsid w:val="00052831"/>
    <w:rsid w:val="000560F2"/>
    <w:rsid w:val="00062A0C"/>
    <w:rsid w:val="0006627A"/>
    <w:rsid w:val="00066A38"/>
    <w:rsid w:val="000714CF"/>
    <w:rsid w:val="000720B3"/>
    <w:rsid w:val="00074310"/>
    <w:rsid w:val="00077D7B"/>
    <w:rsid w:val="00082202"/>
    <w:rsid w:val="0008483C"/>
    <w:rsid w:val="0009035E"/>
    <w:rsid w:val="000A7AC5"/>
    <w:rsid w:val="000C05A4"/>
    <w:rsid w:val="000C2640"/>
    <w:rsid w:val="000D4E4D"/>
    <w:rsid w:val="000D780A"/>
    <w:rsid w:val="000E39F5"/>
    <w:rsid w:val="000E4B40"/>
    <w:rsid w:val="000F0D86"/>
    <w:rsid w:val="000F3937"/>
    <w:rsid w:val="000F4994"/>
    <w:rsid w:val="000F60A1"/>
    <w:rsid w:val="0010397F"/>
    <w:rsid w:val="00103BCF"/>
    <w:rsid w:val="00103C83"/>
    <w:rsid w:val="00104AF3"/>
    <w:rsid w:val="001055FA"/>
    <w:rsid w:val="00106ACF"/>
    <w:rsid w:val="00111A1F"/>
    <w:rsid w:val="001133E8"/>
    <w:rsid w:val="001177C4"/>
    <w:rsid w:val="001222C6"/>
    <w:rsid w:val="00125B5A"/>
    <w:rsid w:val="001376D3"/>
    <w:rsid w:val="00140218"/>
    <w:rsid w:val="00146230"/>
    <w:rsid w:val="00151AE7"/>
    <w:rsid w:val="001528D8"/>
    <w:rsid w:val="00152F03"/>
    <w:rsid w:val="00156C63"/>
    <w:rsid w:val="001740EF"/>
    <w:rsid w:val="00175020"/>
    <w:rsid w:val="0018018D"/>
    <w:rsid w:val="00180698"/>
    <w:rsid w:val="001835B8"/>
    <w:rsid w:val="00184CDB"/>
    <w:rsid w:val="001853B4"/>
    <w:rsid w:val="00187B1E"/>
    <w:rsid w:val="00187F62"/>
    <w:rsid w:val="001A1F2C"/>
    <w:rsid w:val="001A4D59"/>
    <w:rsid w:val="001A50F3"/>
    <w:rsid w:val="001A7EA9"/>
    <w:rsid w:val="001B4442"/>
    <w:rsid w:val="001B4AB8"/>
    <w:rsid w:val="001B5C1E"/>
    <w:rsid w:val="001C7436"/>
    <w:rsid w:val="001E465A"/>
    <w:rsid w:val="001E6A6C"/>
    <w:rsid w:val="001F7C80"/>
    <w:rsid w:val="00205683"/>
    <w:rsid w:val="002145F5"/>
    <w:rsid w:val="002266DE"/>
    <w:rsid w:val="0023199E"/>
    <w:rsid w:val="00233022"/>
    <w:rsid w:val="002347EC"/>
    <w:rsid w:val="0023622B"/>
    <w:rsid w:val="00265F2C"/>
    <w:rsid w:val="0027269D"/>
    <w:rsid w:val="0028056F"/>
    <w:rsid w:val="00280FB6"/>
    <w:rsid w:val="00290BEF"/>
    <w:rsid w:val="002929E1"/>
    <w:rsid w:val="002933C1"/>
    <w:rsid w:val="002A3C4E"/>
    <w:rsid w:val="002A4827"/>
    <w:rsid w:val="002A5A92"/>
    <w:rsid w:val="002A63D1"/>
    <w:rsid w:val="002A7714"/>
    <w:rsid w:val="002B7E97"/>
    <w:rsid w:val="002C4372"/>
    <w:rsid w:val="002C5D83"/>
    <w:rsid w:val="002D4BB4"/>
    <w:rsid w:val="002D4D4F"/>
    <w:rsid w:val="002D6B1E"/>
    <w:rsid w:val="002F12E3"/>
    <w:rsid w:val="002F6F39"/>
    <w:rsid w:val="002F79F9"/>
    <w:rsid w:val="0030353B"/>
    <w:rsid w:val="003108F8"/>
    <w:rsid w:val="0031670B"/>
    <w:rsid w:val="00316AE6"/>
    <w:rsid w:val="003234B2"/>
    <w:rsid w:val="00331053"/>
    <w:rsid w:val="003330B6"/>
    <w:rsid w:val="00333F33"/>
    <w:rsid w:val="00340741"/>
    <w:rsid w:val="00347C1A"/>
    <w:rsid w:val="00352BE9"/>
    <w:rsid w:val="00354C94"/>
    <w:rsid w:val="00370994"/>
    <w:rsid w:val="003715FC"/>
    <w:rsid w:val="00372F63"/>
    <w:rsid w:val="0037300F"/>
    <w:rsid w:val="00374F37"/>
    <w:rsid w:val="0038221B"/>
    <w:rsid w:val="00382853"/>
    <w:rsid w:val="00384CA1"/>
    <w:rsid w:val="0039014A"/>
    <w:rsid w:val="00390746"/>
    <w:rsid w:val="00392A05"/>
    <w:rsid w:val="003958B8"/>
    <w:rsid w:val="00396267"/>
    <w:rsid w:val="003A078E"/>
    <w:rsid w:val="003A1218"/>
    <w:rsid w:val="003B7C7E"/>
    <w:rsid w:val="003E158D"/>
    <w:rsid w:val="003E167F"/>
    <w:rsid w:val="003E237E"/>
    <w:rsid w:val="003E5AEB"/>
    <w:rsid w:val="00401426"/>
    <w:rsid w:val="0040385E"/>
    <w:rsid w:val="00404A54"/>
    <w:rsid w:val="00406F67"/>
    <w:rsid w:val="00407035"/>
    <w:rsid w:val="004076A4"/>
    <w:rsid w:val="004149AF"/>
    <w:rsid w:val="0041536D"/>
    <w:rsid w:val="004268B8"/>
    <w:rsid w:val="0042771B"/>
    <w:rsid w:val="0043166A"/>
    <w:rsid w:val="00432C1F"/>
    <w:rsid w:val="0043447E"/>
    <w:rsid w:val="004543DF"/>
    <w:rsid w:val="0045636E"/>
    <w:rsid w:val="00461582"/>
    <w:rsid w:val="004636BC"/>
    <w:rsid w:val="004702D2"/>
    <w:rsid w:val="00471ED4"/>
    <w:rsid w:val="00475C2E"/>
    <w:rsid w:val="00477B39"/>
    <w:rsid w:val="00477D6E"/>
    <w:rsid w:val="004840E8"/>
    <w:rsid w:val="00497824"/>
    <w:rsid w:val="00497C6A"/>
    <w:rsid w:val="004B3B98"/>
    <w:rsid w:val="004B6267"/>
    <w:rsid w:val="004B6589"/>
    <w:rsid w:val="004C0C3A"/>
    <w:rsid w:val="004C139E"/>
    <w:rsid w:val="004C6F57"/>
    <w:rsid w:val="004D7F70"/>
    <w:rsid w:val="004E1C34"/>
    <w:rsid w:val="004F28CC"/>
    <w:rsid w:val="004F7F53"/>
    <w:rsid w:val="005006A7"/>
    <w:rsid w:val="00504764"/>
    <w:rsid w:val="0050560C"/>
    <w:rsid w:val="00511DD5"/>
    <w:rsid w:val="005156C9"/>
    <w:rsid w:val="00520822"/>
    <w:rsid w:val="00523F56"/>
    <w:rsid w:val="005262A3"/>
    <w:rsid w:val="00530B7E"/>
    <w:rsid w:val="0053123C"/>
    <w:rsid w:val="00543FEB"/>
    <w:rsid w:val="005474FD"/>
    <w:rsid w:val="0055024B"/>
    <w:rsid w:val="00553409"/>
    <w:rsid w:val="0055647A"/>
    <w:rsid w:val="00573528"/>
    <w:rsid w:val="00574368"/>
    <w:rsid w:val="00575F89"/>
    <w:rsid w:val="005775FB"/>
    <w:rsid w:val="00580C87"/>
    <w:rsid w:val="00585AD3"/>
    <w:rsid w:val="00586B2B"/>
    <w:rsid w:val="00597630"/>
    <w:rsid w:val="005A0E0E"/>
    <w:rsid w:val="005A13A0"/>
    <w:rsid w:val="005C5A1C"/>
    <w:rsid w:val="005D0017"/>
    <w:rsid w:val="005D3FA0"/>
    <w:rsid w:val="005D482D"/>
    <w:rsid w:val="005E039E"/>
    <w:rsid w:val="005E323A"/>
    <w:rsid w:val="005F3CDD"/>
    <w:rsid w:val="006007F0"/>
    <w:rsid w:val="00607F56"/>
    <w:rsid w:val="00610A8E"/>
    <w:rsid w:val="00610C3C"/>
    <w:rsid w:val="00617B7A"/>
    <w:rsid w:val="00620D54"/>
    <w:rsid w:val="006251C7"/>
    <w:rsid w:val="00634ABE"/>
    <w:rsid w:val="0064009C"/>
    <w:rsid w:val="006433D6"/>
    <w:rsid w:val="00643F57"/>
    <w:rsid w:val="0065097B"/>
    <w:rsid w:val="006530F0"/>
    <w:rsid w:val="006532E0"/>
    <w:rsid w:val="00653341"/>
    <w:rsid w:val="00657B22"/>
    <w:rsid w:val="00660F89"/>
    <w:rsid w:val="00662CCC"/>
    <w:rsid w:val="00674E39"/>
    <w:rsid w:val="0068404D"/>
    <w:rsid w:val="006970A2"/>
    <w:rsid w:val="006973EA"/>
    <w:rsid w:val="00697405"/>
    <w:rsid w:val="006B5F7F"/>
    <w:rsid w:val="006C169F"/>
    <w:rsid w:val="006C54A1"/>
    <w:rsid w:val="006D55B8"/>
    <w:rsid w:val="006E06A1"/>
    <w:rsid w:val="006E1F56"/>
    <w:rsid w:val="006E533E"/>
    <w:rsid w:val="006E5361"/>
    <w:rsid w:val="006F06A5"/>
    <w:rsid w:val="006F09D4"/>
    <w:rsid w:val="006F2BA6"/>
    <w:rsid w:val="006F6C05"/>
    <w:rsid w:val="00700F0A"/>
    <w:rsid w:val="00701057"/>
    <w:rsid w:val="0070143F"/>
    <w:rsid w:val="007056D0"/>
    <w:rsid w:val="00705AFB"/>
    <w:rsid w:val="00713200"/>
    <w:rsid w:val="00724C88"/>
    <w:rsid w:val="007253D7"/>
    <w:rsid w:val="00733015"/>
    <w:rsid w:val="00734F60"/>
    <w:rsid w:val="00742119"/>
    <w:rsid w:val="0074242B"/>
    <w:rsid w:val="0074242C"/>
    <w:rsid w:val="007427CE"/>
    <w:rsid w:val="0074410C"/>
    <w:rsid w:val="00745B45"/>
    <w:rsid w:val="00750983"/>
    <w:rsid w:val="007565C0"/>
    <w:rsid w:val="00760D77"/>
    <w:rsid w:val="00762A6A"/>
    <w:rsid w:val="00770DD4"/>
    <w:rsid w:val="007753F9"/>
    <w:rsid w:val="0077643C"/>
    <w:rsid w:val="0079052A"/>
    <w:rsid w:val="00791E60"/>
    <w:rsid w:val="007927A1"/>
    <w:rsid w:val="00793AAF"/>
    <w:rsid w:val="007961E8"/>
    <w:rsid w:val="007A47D7"/>
    <w:rsid w:val="007B1454"/>
    <w:rsid w:val="007B228C"/>
    <w:rsid w:val="007B4601"/>
    <w:rsid w:val="007B5C08"/>
    <w:rsid w:val="007B6998"/>
    <w:rsid w:val="007B6AB9"/>
    <w:rsid w:val="007C780F"/>
    <w:rsid w:val="007D7310"/>
    <w:rsid w:val="007D73F4"/>
    <w:rsid w:val="007D7F75"/>
    <w:rsid w:val="007D7FFB"/>
    <w:rsid w:val="007E00DB"/>
    <w:rsid w:val="007E0999"/>
    <w:rsid w:val="007E68C9"/>
    <w:rsid w:val="007F0180"/>
    <w:rsid w:val="007F75F9"/>
    <w:rsid w:val="00804E58"/>
    <w:rsid w:val="00805621"/>
    <w:rsid w:val="00806B17"/>
    <w:rsid w:val="00810141"/>
    <w:rsid w:val="008146AA"/>
    <w:rsid w:val="0081706D"/>
    <w:rsid w:val="00827955"/>
    <w:rsid w:val="00830CB7"/>
    <w:rsid w:val="008310BD"/>
    <w:rsid w:val="0084700E"/>
    <w:rsid w:val="00847154"/>
    <w:rsid w:val="00851BA2"/>
    <w:rsid w:val="0085578D"/>
    <w:rsid w:val="00863098"/>
    <w:rsid w:val="0086392B"/>
    <w:rsid w:val="00867EDE"/>
    <w:rsid w:val="00870ABF"/>
    <w:rsid w:val="00871221"/>
    <w:rsid w:val="00875576"/>
    <w:rsid w:val="008834D1"/>
    <w:rsid w:val="0088757F"/>
    <w:rsid w:val="00895CD3"/>
    <w:rsid w:val="00896381"/>
    <w:rsid w:val="008A043A"/>
    <w:rsid w:val="008A50B5"/>
    <w:rsid w:val="008A5BFF"/>
    <w:rsid w:val="008B068D"/>
    <w:rsid w:val="008B0D2C"/>
    <w:rsid w:val="008B182D"/>
    <w:rsid w:val="008B1B80"/>
    <w:rsid w:val="008B4F5C"/>
    <w:rsid w:val="008B701D"/>
    <w:rsid w:val="008D0D24"/>
    <w:rsid w:val="008D0DE5"/>
    <w:rsid w:val="008D156D"/>
    <w:rsid w:val="008D2F42"/>
    <w:rsid w:val="008D3B26"/>
    <w:rsid w:val="008E08D4"/>
    <w:rsid w:val="008E1C90"/>
    <w:rsid w:val="008F0918"/>
    <w:rsid w:val="008F2212"/>
    <w:rsid w:val="008F31BB"/>
    <w:rsid w:val="008F70D0"/>
    <w:rsid w:val="008F7D64"/>
    <w:rsid w:val="00902863"/>
    <w:rsid w:val="00902EF5"/>
    <w:rsid w:val="009067A8"/>
    <w:rsid w:val="00910C14"/>
    <w:rsid w:val="00913627"/>
    <w:rsid w:val="00916E02"/>
    <w:rsid w:val="009226DF"/>
    <w:rsid w:val="0092313C"/>
    <w:rsid w:val="009249C6"/>
    <w:rsid w:val="0092713F"/>
    <w:rsid w:val="0093389E"/>
    <w:rsid w:val="00933D56"/>
    <w:rsid w:val="00936BBC"/>
    <w:rsid w:val="00940113"/>
    <w:rsid w:val="0094511C"/>
    <w:rsid w:val="00950EEB"/>
    <w:rsid w:val="00953E4B"/>
    <w:rsid w:val="0095562E"/>
    <w:rsid w:val="009556DB"/>
    <w:rsid w:val="009557CF"/>
    <w:rsid w:val="00960109"/>
    <w:rsid w:val="00966C97"/>
    <w:rsid w:val="009679BF"/>
    <w:rsid w:val="009743BC"/>
    <w:rsid w:val="00982E87"/>
    <w:rsid w:val="009855B0"/>
    <w:rsid w:val="00986489"/>
    <w:rsid w:val="009A0101"/>
    <w:rsid w:val="009B5854"/>
    <w:rsid w:val="009E0AA5"/>
    <w:rsid w:val="009E1690"/>
    <w:rsid w:val="009E1944"/>
    <w:rsid w:val="009E310D"/>
    <w:rsid w:val="009E3C9F"/>
    <w:rsid w:val="009E3D44"/>
    <w:rsid w:val="009E717D"/>
    <w:rsid w:val="009E7378"/>
    <w:rsid w:val="009E7627"/>
    <w:rsid w:val="009F7D44"/>
    <w:rsid w:val="00A05AA2"/>
    <w:rsid w:val="00A05CB6"/>
    <w:rsid w:val="00A072B1"/>
    <w:rsid w:val="00A13661"/>
    <w:rsid w:val="00A13862"/>
    <w:rsid w:val="00A150C0"/>
    <w:rsid w:val="00A31024"/>
    <w:rsid w:val="00A32253"/>
    <w:rsid w:val="00A32934"/>
    <w:rsid w:val="00A33130"/>
    <w:rsid w:val="00A33DB1"/>
    <w:rsid w:val="00A34C5C"/>
    <w:rsid w:val="00A4095D"/>
    <w:rsid w:val="00A70921"/>
    <w:rsid w:val="00A7246C"/>
    <w:rsid w:val="00A81CBA"/>
    <w:rsid w:val="00A84FF2"/>
    <w:rsid w:val="00A85956"/>
    <w:rsid w:val="00A964D5"/>
    <w:rsid w:val="00AA7412"/>
    <w:rsid w:val="00AA784A"/>
    <w:rsid w:val="00AB0155"/>
    <w:rsid w:val="00AB3E94"/>
    <w:rsid w:val="00AB50FA"/>
    <w:rsid w:val="00AC14AF"/>
    <w:rsid w:val="00AC181A"/>
    <w:rsid w:val="00AC2EF5"/>
    <w:rsid w:val="00AC655D"/>
    <w:rsid w:val="00AC68F5"/>
    <w:rsid w:val="00AC786A"/>
    <w:rsid w:val="00AD1C19"/>
    <w:rsid w:val="00AD2454"/>
    <w:rsid w:val="00AD4E69"/>
    <w:rsid w:val="00AD5C9C"/>
    <w:rsid w:val="00AE1DE5"/>
    <w:rsid w:val="00AE2969"/>
    <w:rsid w:val="00AE3D2A"/>
    <w:rsid w:val="00AE616E"/>
    <w:rsid w:val="00AE6421"/>
    <w:rsid w:val="00AF132A"/>
    <w:rsid w:val="00AF2BA4"/>
    <w:rsid w:val="00AF73DB"/>
    <w:rsid w:val="00AF74F2"/>
    <w:rsid w:val="00B002E5"/>
    <w:rsid w:val="00B0083A"/>
    <w:rsid w:val="00B02310"/>
    <w:rsid w:val="00B04506"/>
    <w:rsid w:val="00B0723A"/>
    <w:rsid w:val="00B077E0"/>
    <w:rsid w:val="00B07EF9"/>
    <w:rsid w:val="00B237D3"/>
    <w:rsid w:val="00B42124"/>
    <w:rsid w:val="00B4308A"/>
    <w:rsid w:val="00B5259A"/>
    <w:rsid w:val="00B57961"/>
    <w:rsid w:val="00B61CA4"/>
    <w:rsid w:val="00B6238C"/>
    <w:rsid w:val="00B643D4"/>
    <w:rsid w:val="00B6549A"/>
    <w:rsid w:val="00B70228"/>
    <w:rsid w:val="00B72730"/>
    <w:rsid w:val="00B7570A"/>
    <w:rsid w:val="00B920DB"/>
    <w:rsid w:val="00BA2A48"/>
    <w:rsid w:val="00BB4E98"/>
    <w:rsid w:val="00BB5CDD"/>
    <w:rsid w:val="00BC0204"/>
    <w:rsid w:val="00BC7293"/>
    <w:rsid w:val="00BD33B1"/>
    <w:rsid w:val="00BD3D4F"/>
    <w:rsid w:val="00BD65CC"/>
    <w:rsid w:val="00BE0767"/>
    <w:rsid w:val="00BE14EC"/>
    <w:rsid w:val="00BE1CC9"/>
    <w:rsid w:val="00BE70DC"/>
    <w:rsid w:val="00BF0A32"/>
    <w:rsid w:val="00BF499E"/>
    <w:rsid w:val="00BF57C0"/>
    <w:rsid w:val="00C0222E"/>
    <w:rsid w:val="00C12F27"/>
    <w:rsid w:val="00C15968"/>
    <w:rsid w:val="00C27542"/>
    <w:rsid w:val="00C310A4"/>
    <w:rsid w:val="00C33EB8"/>
    <w:rsid w:val="00C35AF6"/>
    <w:rsid w:val="00C40792"/>
    <w:rsid w:val="00C4084D"/>
    <w:rsid w:val="00C56D06"/>
    <w:rsid w:val="00C6209F"/>
    <w:rsid w:val="00C625AB"/>
    <w:rsid w:val="00C711D5"/>
    <w:rsid w:val="00C75643"/>
    <w:rsid w:val="00C81673"/>
    <w:rsid w:val="00C83EA7"/>
    <w:rsid w:val="00C86A0F"/>
    <w:rsid w:val="00C87775"/>
    <w:rsid w:val="00C94346"/>
    <w:rsid w:val="00C978C1"/>
    <w:rsid w:val="00C97E6A"/>
    <w:rsid w:val="00CA0A20"/>
    <w:rsid w:val="00CA472F"/>
    <w:rsid w:val="00CA6B3D"/>
    <w:rsid w:val="00CA6B98"/>
    <w:rsid w:val="00CA6CBB"/>
    <w:rsid w:val="00CA75FB"/>
    <w:rsid w:val="00CB1D45"/>
    <w:rsid w:val="00CB354A"/>
    <w:rsid w:val="00CB4656"/>
    <w:rsid w:val="00CB4AFB"/>
    <w:rsid w:val="00CB62E3"/>
    <w:rsid w:val="00CC0BC5"/>
    <w:rsid w:val="00CC26EA"/>
    <w:rsid w:val="00CC5464"/>
    <w:rsid w:val="00CC7E86"/>
    <w:rsid w:val="00CD3F16"/>
    <w:rsid w:val="00CE0B37"/>
    <w:rsid w:val="00CE28B8"/>
    <w:rsid w:val="00CE31FD"/>
    <w:rsid w:val="00CE5AD0"/>
    <w:rsid w:val="00CF706D"/>
    <w:rsid w:val="00D01202"/>
    <w:rsid w:val="00D03DA3"/>
    <w:rsid w:val="00D07427"/>
    <w:rsid w:val="00D11F01"/>
    <w:rsid w:val="00D14EE3"/>
    <w:rsid w:val="00D348AA"/>
    <w:rsid w:val="00D464EB"/>
    <w:rsid w:val="00D46FC3"/>
    <w:rsid w:val="00D50DC9"/>
    <w:rsid w:val="00D56513"/>
    <w:rsid w:val="00D56EA2"/>
    <w:rsid w:val="00D6498E"/>
    <w:rsid w:val="00D708AB"/>
    <w:rsid w:val="00D71CDB"/>
    <w:rsid w:val="00D7724A"/>
    <w:rsid w:val="00D77352"/>
    <w:rsid w:val="00D91450"/>
    <w:rsid w:val="00D9650B"/>
    <w:rsid w:val="00DA5513"/>
    <w:rsid w:val="00DB0952"/>
    <w:rsid w:val="00DC0CBE"/>
    <w:rsid w:val="00DC641B"/>
    <w:rsid w:val="00DD0F52"/>
    <w:rsid w:val="00DD6982"/>
    <w:rsid w:val="00DE0314"/>
    <w:rsid w:val="00DE6655"/>
    <w:rsid w:val="00DF50ED"/>
    <w:rsid w:val="00DF7843"/>
    <w:rsid w:val="00E00087"/>
    <w:rsid w:val="00E035C2"/>
    <w:rsid w:val="00E0719E"/>
    <w:rsid w:val="00E14C07"/>
    <w:rsid w:val="00E16E4D"/>
    <w:rsid w:val="00E17B5A"/>
    <w:rsid w:val="00E20BF0"/>
    <w:rsid w:val="00E266D4"/>
    <w:rsid w:val="00E2691C"/>
    <w:rsid w:val="00E34A21"/>
    <w:rsid w:val="00E36AC3"/>
    <w:rsid w:val="00E376D1"/>
    <w:rsid w:val="00E422D2"/>
    <w:rsid w:val="00E42C62"/>
    <w:rsid w:val="00E42DB3"/>
    <w:rsid w:val="00E43E36"/>
    <w:rsid w:val="00E4572B"/>
    <w:rsid w:val="00E5497F"/>
    <w:rsid w:val="00E56930"/>
    <w:rsid w:val="00E61351"/>
    <w:rsid w:val="00E6276A"/>
    <w:rsid w:val="00E63BA2"/>
    <w:rsid w:val="00E64020"/>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8E8"/>
    <w:rsid w:val="00ED3BE4"/>
    <w:rsid w:val="00EE2E94"/>
    <w:rsid w:val="00EF3D00"/>
    <w:rsid w:val="00F01121"/>
    <w:rsid w:val="00F01E9F"/>
    <w:rsid w:val="00F05447"/>
    <w:rsid w:val="00F109B3"/>
    <w:rsid w:val="00F10DFC"/>
    <w:rsid w:val="00F14474"/>
    <w:rsid w:val="00F17952"/>
    <w:rsid w:val="00F23562"/>
    <w:rsid w:val="00F348C1"/>
    <w:rsid w:val="00F35881"/>
    <w:rsid w:val="00F36A5A"/>
    <w:rsid w:val="00F41946"/>
    <w:rsid w:val="00F44D27"/>
    <w:rsid w:val="00F45038"/>
    <w:rsid w:val="00F45682"/>
    <w:rsid w:val="00F45833"/>
    <w:rsid w:val="00F4620B"/>
    <w:rsid w:val="00F463E7"/>
    <w:rsid w:val="00F55178"/>
    <w:rsid w:val="00F669A9"/>
    <w:rsid w:val="00F71F74"/>
    <w:rsid w:val="00F74FA6"/>
    <w:rsid w:val="00F81996"/>
    <w:rsid w:val="00F91CFC"/>
    <w:rsid w:val="00F92261"/>
    <w:rsid w:val="00F9644E"/>
    <w:rsid w:val="00F97520"/>
    <w:rsid w:val="00FA0AC2"/>
    <w:rsid w:val="00FA1122"/>
    <w:rsid w:val="00FA27DB"/>
    <w:rsid w:val="00FA64C2"/>
    <w:rsid w:val="00FB04F4"/>
    <w:rsid w:val="00FB0B2E"/>
    <w:rsid w:val="00FC1CE3"/>
    <w:rsid w:val="00FC29CF"/>
    <w:rsid w:val="00FD5215"/>
    <w:rsid w:val="00FD617F"/>
    <w:rsid w:val="00FE35EF"/>
    <w:rsid w:val="00FF47F7"/>
    <w:rsid w:val="00FF571E"/>
    <w:rsid w:val="05461B3B"/>
    <w:rsid w:val="17057A51"/>
    <w:rsid w:val="31AB38D3"/>
    <w:rsid w:val="393D0758"/>
    <w:rsid w:val="462258B5"/>
    <w:rsid w:val="4EDB7286"/>
    <w:rsid w:val="5D4D4412"/>
    <w:rsid w:val="5EF74852"/>
    <w:rsid w:val="6262075F"/>
    <w:rsid w:val="72954837"/>
    <w:rsid w:val="739C3319"/>
    <w:rsid w:val="7D7F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zCs w:val="22"/>
    </w:r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Simple 1"/>
    <w:basedOn w:val="a1"/>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8">
    <w:name w:val="annotation reference"/>
    <w:rPr>
      <w:sz w:val="21"/>
      <w:szCs w:val="21"/>
    </w:rPr>
  </w:style>
  <w:style w:type="character" w:customStyle="1" w:styleId="Char">
    <w:name w:val="批注文字 Char"/>
    <w:link w:val="a3"/>
    <w:rPr>
      <w:kern w:val="2"/>
      <w:sz w:val="21"/>
      <w:szCs w:val="22"/>
    </w:rPr>
  </w:style>
  <w:style w:type="character" w:customStyle="1" w:styleId="Char0">
    <w:name w:val="批注框文本 Char"/>
    <w:link w:val="a4"/>
    <w:rPr>
      <w:kern w:val="2"/>
      <w:sz w:val="18"/>
      <w:szCs w:val="18"/>
    </w:rPr>
  </w:style>
  <w:style w:type="character" w:customStyle="1" w:styleId="Char1">
    <w:name w:val="页脚 Char"/>
    <w:link w:val="a5"/>
    <w:rPr>
      <w:kern w:val="2"/>
      <w:sz w:val="18"/>
      <w:szCs w:val="18"/>
    </w:rPr>
  </w:style>
  <w:style w:type="character" w:customStyle="1" w:styleId="Char2">
    <w:name w:val="页眉 Char"/>
    <w:link w:val="a6"/>
    <w:rPr>
      <w:kern w:val="2"/>
      <w:sz w:val="18"/>
      <w:szCs w:val="18"/>
    </w:rPr>
  </w:style>
  <w:style w:type="character" w:customStyle="1" w:styleId="Char10">
    <w:name w:val="批注文字 Char1"/>
    <w:rPr>
      <w:kern w:val="2"/>
      <w:sz w:val="21"/>
      <w:szCs w:val="24"/>
    </w:rPr>
  </w:style>
  <w:style w:type="paragraph" w:customStyle="1" w:styleId="a9">
    <w:uiPriority w:val="99"/>
    <w:unhideWhenUsed/>
    <w:rPr>
      <w:kern w:val="2"/>
      <w:sz w:val="21"/>
      <w:szCs w:val="24"/>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zCs w:val="22"/>
    </w:r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Simple 1"/>
    <w:basedOn w:val="a1"/>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8">
    <w:name w:val="annotation reference"/>
    <w:rPr>
      <w:sz w:val="21"/>
      <w:szCs w:val="21"/>
    </w:rPr>
  </w:style>
  <w:style w:type="character" w:customStyle="1" w:styleId="Char">
    <w:name w:val="批注文字 Char"/>
    <w:link w:val="a3"/>
    <w:rPr>
      <w:kern w:val="2"/>
      <w:sz w:val="21"/>
      <w:szCs w:val="22"/>
    </w:rPr>
  </w:style>
  <w:style w:type="character" w:customStyle="1" w:styleId="Char0">
    <w:name w:val="批注框文本 Char"/>
    <w:link w:val="a4"/>
    <w:rPr>
      <w:kern w:val="2"/>
      <w:sz w:val="18"/>
      <w:szCs w:val="18"/>
    </w:rPr>
  </w:style>
  <w:style w:type="character" w:customStyle="1" w:styleId="Char1">
    <w:name w:val="页脚 Char"/>
    <w:link w:val="a5"/>
    <w:rPr>
      <w:kern w:val="2"/>
      <w:sz w:val="18"/>
      <w:szCs w:val="18"/>
    </w:rPr>
  </w:style>
  <w:style w:type="character" w:customStyle="1" w:styleId="Char2">
    <w:name w:val="页眉 Char"/>
    <w:link w:val="a6"/>
    <w:rPr>
      <w:kern w:val="2"/>
      <w:sz w:val="18"/>
      <w:szCs w:val="18"/>
    </w:rPr>
  </w:style>
  <w:style w:type="character" w:customStyle="1" w:styleId="Char10">
    <w:name w:val="批注文字 Char1"/>
    <w:rPr>
      <w:kern w:val="2"/>
      <w:sz w:val="21"/>
      <w:szCs w:val="24"/>
    </w:rPr>
  </w:style>
  <w:style w:type="paragraph" w:customStyle="1" w:styleId="a9">
    <w:uiPriority w:val="99"/>
    <w:unhideWhenUsed/>
    <w:rPr>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859</Words>
  <Characters>4897</Characters>
  <Application>Microsoft Office Word</Application>
  <DocSecurity>0</DocSecurity>
  <Lines>40</Lines>
  <Paragraphs>11</Paragraphs>
  <ScaleCrop>false</ScaleCrop>
  <Company>DEEPIN</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录  A</dc:title>
  <dc:creator>User</dc:creator>
  <cp:lastModifiedBy>刘宏超</cp:lastModifiedBy>
  <cp:revision>46</cp:revision>
  <dcterms:created xsi:type="dcterms:W3CDTF">2011-04-14T01:23:00Z</dcterms:created>
  <dcterms:modified xsi:type="dcterms:W3CDTF">2024-09-10T02:08:00Z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D6EFFA7BFD0F418DA49C7F136064D186_13</vt:lpwstr>
  </property>
</Properties>
</file>