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34F81">
        <w:tc>
          <w:tcPr>
            <w:tcW w:w="509" w:type="dxa"/>
          </w:tcPr>
          <w:p w:rsidR="00B34F81" w:rsidRDefault="00000000">
            <w:pPr>
              <w:pStyle w:val="affffa"/>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w:t>
            </w:r>
            <w:r>
              <w:rPr>
                <w:rFonts w:ascii="Times New Roman" w:eastAsia="黑体" w:hAnsi="Times New Roman" w:hint="eastAsia"/>
                <w:sz w:val="21"/>
                <w:szCs w:val="21"/>
              </w:rPr>
              <w:t>S</w:t>
            </w:r>
          </w:p>
        </w:tc>
        <w:tc>
          <w:tcPr>
            <w:tcW w:w="8855" w:type="dxa"/>
          </w:tcPr>
          <w:p w:rsidR="00B34F81" w:rsidRDefault="00000000">
            <w:pPr>
              <w:pStyle w:val="affffa"/>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83.040.10</w:t>
            </w:r>
            <w:r>
              <w:rPr>
                <w:rFonts w:ascii="黑体" w:eastAsia="黑体" w:hAnsi="黑体"/>
                <w:sz w:val="21"/>
                <w:szCs w:val="21"/>
              </w:rPr>
              <w:fldChar w:fldCharType="end"/>
            </w:r>
            <w:bookmarkEnd w:id="0"/>
          </w:p>
        </w:tc>
      </w:tr>
      <w:tr w:rsidR="00B34F81">
        <w:tc>
          <w:tcPr>
            <w:tcW w:w="509" w:type="dxa"/>
          </w:tcPr>
          <w:p w:rsidR="00B34F81" w:rsidRDefault="00000000">
            <w:pPr>
              <w:pStyle w:val="af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CCS</w:t>
            </w:r>
          </w:p>
        </w:tc>
        <w:tc>
          <w:tcPr>
            <w:tcW w:w="8855" w:type="dxa"/>
          </w:tcPr>
          <w:p w:rsidR="00B34F81" w:rsidRDefault="00000000">
            <w:pPr>
              <w:pStyle w:val="af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72</w:t>
            </w:r>
            <w:r>
              <w:rPr>
                <w:rFonts w:ascii="黑体" w:eastAsia="黑体" w:hAnsi="黑体"/>
                <w:sz w:val="21"/>
                <w:szCs w:val="21"/>
              </w:rPr>
              <w:fldChar w:fldCharType="end"/>
            </w:r>
            <w:bookmarkEnd w:id="1"/>
          </w:p>
        </w:tc>
      </w:tr>
    </w:tbl>
    <w:tbl>
      <w:tblPr>
        <w:tblStyle w:val="afffff4"/>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B34F81">
        <w:trPr>
          <w:trHeight w:val="1128"/>
        </w:trPr>
        <w:tc>
          <w:tcPr>
            <w:tcW w:w="4990" w:type="dxa"/>
          </w:tcPr>
          <w:bookmarkStart w:id="2" w:name="_Hlk26473981"/>
          <w:p w:rsidR="00B34F81" w:rsidRDefault="00000000">
            <w:pPr>
              <w:pStyle w:val="afffffd"/>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rsidR="00B34F81" w:rsidRDefault="00000000">
      <w:pPr>
        <w:pStyle w:val="afffffe"/>
        <w:framePr w:w="9639" w:h="624" w:hRule="exact" w:hSpace="181" w:vSpace="181" w:wrap="around" w:hAnchor="page" w:x="1305" w:y="2269"/>
        <w:rPr>
          <w:rFonts w:ascii="黑体" w:eastAsia="黑体" w:hAnsi="黑体" w:hint="eastAsia"/>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农业</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B34F81" w:rsidRDefault="00000000">
      <w:pPr>
        <w:pStyle w:val="afffffffffff0"/>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NY</w:t>
      </w:r>
      <w:r>
        <w:rPr>
          <w:lang w:val="fr-FR"/>
        </w:rPr>
        <w:t>/T</w:t>
      </w:r>
      <w:r>
        <w:fldChar w:fldCharType="end"/>
      </w:r>
      <w:bookmarkEnd w:id="5"/>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rFonts w:hint="eastAsia"/>
        </w:rPr>
        <w:t xml:space="preserve"> 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B34F81" w:rsidRDefault="00000000">
      <w:pPr>
        <w:pStyle w:val="afffffffffff1"/>
        <w:framePr w:wrap="auto"/>
        <w:rPr>
          <w:rFonts w:hAnsi="黑体" w:hint="eastAsia"/>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B34F81" w:rsidRDefault="00000000">
      <w:pPr>
        <w:spacing w:line="240" w:lineRule="auto"/>
        <w:rPr>
          <w:rFonts w:ascii="黑体" w:eastAsia="黑体" w:hAnsi="黑体" w:hint="eastAsia"/>
          <w:kern w:val="0"/>
          <w:sz w:val="10"/>
          <w:szCs w:val="10"/>
          <w:lang w:val="fr-FR"/>
        </w:rPr>
      </w:pPr>
      <w:r>
        <w:rPr>
          <w:rFonts w:ascii="黑体" w:eastAsia="黑体" w:hAnsi="黑体" w:hint="eastAsia"/>
          <w:kern w:val="0"/>
          <w:sz w:val="10"/>
          <w:szCs w:val="10"/>
        </w:rPr>
        <w:pict w14:anchorId="60D06BA4">
          <v:line id="直接连接符 73" o:spid="_x0000_s2051"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B34F81" w:rsidRDefault="00B34F81">
      <w:pPr>
        <w:pStyle w:val="afffffe"/>
        <w:framePr w:w="9639" w:h="6976" w:hRule="exact" w:hSpace="0" w:vSpace="0" w:wrap="around" w:hAnchor="page" w:y="6408"/>
        <w:jc w:val="center"/>
        <w:rPr>
          <w:rFonts w:ascii="黑体" w:eastAsia="黑体" w:hAnsi="黑体" w:hint="eastAsia"/>
          <w:b w:val="0"/>
          <w:bCs w:val="0"/>
          <w:w w:val="100"/>
          <w:lang w:val="fr-FR"/>
        </w:rPr>
      </w:pPr>
    </w:p>
    <w:p w:rsidR="00B34F81" w:rsidRDefault="00000000">
      <w:pPr>
        <w:pStyle w:val="afffffffffff2"/>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天然生胶 平均分子量和分子量分布的测定 凝胶渗透色谱法</w:t>
      </w:r>
      <w:r>
        <w:fldChar w:fldCharType="end"/>
      </w:r>
      <w:bookmarkEnd w:id="9"/>
    </w:p>
    <w:p w:rsidR="00B34F81" w:rsidRDefault="00B34F81">
      <w:pPr>
        <w:framePr w:w="9639" w:h="6974" w:hRule="exact" w:wrap="around" w:vAnchor="page" w:hAnchor="page" w:x="1419" w:y="6408" w:anchorLock="1"/>
        <w:ind w:left="-1418"/>
      </w:pPr>
    </w:p>
    <w:p w:rsidR="00B34F81" w:rsidRDefault="00000000">
      <w:pPr>
        <w:pStyle w:val="affffffff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Rubber</w:t>
      </w:r>
      <w:r>
        <w:rPr>
          <w:rFonts w:eastAsia="黑体" w:hint="eastAsia"/>
          <w:szCs w:val="28"/>
        </w:rPr>
        <w:t>，</w:t>
      </w:r>
      <w:r>
        <w:rPr>
          <w:rFonts w:eastAsia="黑体" w:hint="eastAsia"/>
          <w:szCs w:val="28"/>
        </w:rPr>
        <w:t xml:space="preserve">raw natural </w:t>
      </w:r>
      <w:r>
        <w:rPr>
          <w:rFonts w:eastAsia="黑体" w:hint="eastAsia"/>
          <w:szCs w:val="28"/>
        </w:rPr>
        <w:t>—</w:t>
      </w:r>
      <w:r>
        <w:rPr>
          <w:rFonts w:eastAsia="黑体" w:hint="eastAsia"/>
          <w:szCs w:val="28"/>
        </w:rPr>
        <w:t xml:space="preserve"> Determination of average molecular mass and molecular- mass distribution by gel permeation chromatography (GPC)</w:t>
      </w:r>
      <w:r>
        <w:rPr>
          <w:rFonts w:eastAsia="黑体"/>
          <w:szCs w:val="28"/>
        </w:rPr>
        <w:fldChar w:fldCharType="end"/>
      </w:r>
      <w:bookmarkEnd w:id="10"/>
    </w:p>
    <w:p w:rsidR="00B34F81" w:rsidRDefault="00B34F81">
      <w:pPr>
        <w:framePr w:w="9639" w:h="6974" w:hRule="exact" w:wrap="around" w:vAnchor="page" w:hAnchor="page" w:x="1419" w:y="6408" w:anchorLock="1"/>
        <w:spacing w:line="760" w:lineRule="exact"/>
        <w:ind w:left="-1418"/>
      </w:pPr>
    </w:p>
    <w:p w:rsidR="00B34F81" w:rsidRDefault="00000000">
      <w:pPr>
        <w:pStyle w:val="affffffff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(ISO 16564:2004,MOD)</w:t>
      </w:r>
      <w:r>
        <w:rPr>
          <w:rFonts w:eastAsia="黑体"/>
          <w:szCs w:val="28"/>
        </w:rPr>
        <w:fldChar w:fldCharType="end"/>
      </w:r>
      <w:bookmarkEnd w:id="11"/>
    </w:p>
    <w:p w:rsidR="00B34F81" w:rsidRDefault="00000000">
      <w:pPr>
        <w:pStyle w:val="afffffff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rsidR="00B34F81" w:rsidRDefault="00000000">
      <w:pPr>
        <w:pStyle w:val="affffffff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w:t>
      </w:r>
      <w:r>
        <w:rPr>
          <w:rFonts w:hint="eastAsia"/>
          <w:sz w:val="21"/>
          <w:szCs w:val="28"/>
        </w:rPr>
        <w:t>年</w:t>
      </w:r>
      <w:r>
        <w:rPr>
          <w:rFonts w:hint="eastAsia"/>
          <w:sz w:val="21"/>
          <w:szCs w:val="28"/>
        </w:rPr>
        <w:t>8</w:t>
      </w:r>
      <w:r>
        <w:rPr>
          <w:rFonts w:hint="eastAsia"/>
          <w:sz w:val="21"/>
          <w:szCs w:val="28"/>
        </w:rPr>
        <w:t>月</w:t>
      </w:r>
      <w:r>
        <w:rPr>
          <w:rFonts w:hint="eastAsia"/>
          <w:sz w:val="21"/>
          <w:szCs w:val="28"/>
        </w:rPr>
        <w:t>25</w:t>
      </w:r>
      <w:r>
        <w:rPr>
          <w:rFonts w:hint="eastAsia"/>
          <w:sz w:val="21"/>
          <w:szCs w:val="28"/>
        </w:rPr>
        <w:t>日）</w:t>
      </w:r>
      <w:r>
        <w:rPr>
          <w:sz w:val="21"/>
          <w:szCs w:val="28"/>
        </w:rPr>
        <w:fldChar w:fldCharType="end"/>
      </w:r>
      <w:bookmarkEnd w:id="13"/>
    </w:p>
    <w:p w:rsidR="00B34F81" w:rsidRDefault="00000000">
      <w:pPr>
        <w:pStyle w:val="affffffff6"/>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B34F81" w:rsidRDefault="00000000">
      <w:pPr>
        <w:pStyle w:val="affffffffffe"/>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B34F81" w:rsidRDefault="00000000">
      <w:pPr>
        <w:pStyle w:val="afffffffffff"/>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rPr>
          <w:rFonts w:ascii="黑体"/>
        </w:rPr>
        <w:t>-</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ascii="黑体"/>
        </w:rPr>
        <w:t>-</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B34F81" w:rsidRDefault="00000000">
      <w:pPr>
        <w:pStyle w:val="afffffffff6"/>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中华人民共和国农业农村部</w:t>
      </w:r>
      <w:r>
        <w:rPr>
          <w:rFonts w:hAnsi="黑体"/>
          <w:w w:val="100"/>
          <w:sz w:val="28"/>
        </w:rPr>
        <w:fldChar w:fldCharType="end"/>
      </w:r>
      <w:bookmarkEnd w:id="21"/>
      <w:r>
        <w:rPr>
          <w:rFonts w:ascii="Times New Roman"/>
          <w:w w:val="100"/>
          <w:sz w:val="28"/>
          <w:szCs w:val="28"/>
        </w:rPr>
        <w:t>  </w:t>
      </w:r>
      <w:r>
        <w:rPr>
          <w:rStyle w:val="affffffffffff7"/>
          <w:rFonts w:hAnsi="黑体" w:hint="eastAsia"/>
          <w:position w:val="0"/>
        </w:rPr>
        <w:t>发</w:t>
      </w:r>
      <w:r>
        <w:rPr>
          <w:rStyle w:val="affffffffffff7"/>
          <w:rFonts w:hAnsi="黑体" w:hint="eastAsia"/>
          <w:spacing w:val="0"/>
          <w:position w:val="0"/>
        </w:rPr>
        <w:t>布</w:t>
      </w:r>
    </w:p>
    <w:p w:rsidR="00B34F81" w:rsidRDefault="00000000">
      <w:pPr>
        <w:rPr>
          <w:rFonts w:ascii="宋体" w:hAnsi="宋体" w:hint="eastAsia"/>
          <w:sz w:val="28"/>
          <w:szCs w:val="28"/>
        </w:rPr>
        <w:sectPr w:rsidR="00B34F81" w:rsidSect="00B25604">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hint="eastAsia"/>
          <w:sz w:val="28"/>
          <w:szCs w:val="28"/>
        </w:rPr>
        <w:pict w14:anchorId="655930C3">
          <v:line id="直接连接符 5" o:spid="_x0000_s2050"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B25604" w:rsidRDefault="00B25604" w:rsidP="00B25604">
      <w:pPr>
        <w:pStyle w:val="afffffff8"/>
        <w:spacing w:after="360"/>
        <w:rPr>
          <w:rFonts w:hint="eastAsia"/>
        </w:rPr>
      </w:pPr>
      <w:bookmarkStart w:id="22" w:name="_Toc176817136"/>
      <w:bookmarkStart w:id="23" w:name="_Toc176212835"/>
      <w:bookmarkStart w:id="24" w:name="_Toc176212713"/>
      <w:bookmarkStart w:id="25" w:name="_Toc176210310"/>
      <w:bookmarkStart w:id="26" w:name="_Toc176212505"/>
      <w:bookmarkStart w:id="27" w:name="_Toc176210270"/>
      <w:bookmarkStart w:id="28" w:name="_Toc143768584"/>
      <w:bookmarkStart w:id="29" w:name="_Toc108627046"/>
      <w:bookmarkStart w:id="30" w:name="_Toc108627062"/>
      <w:bookmarkStart w:id="31" w:name="_Toc176890744"/>
      <w:bookmarkStart w:id="32" w:name="BookMark1"/>
      <w:r w:rsidRPr="00B25604">
        <w:rPr>
          <w:rFonts w:hint="eastAsia"/>
          <w:spacing w:val="320"/>
        </w:rPr>
        <w:lastRenderedPageBreak/>
        <w:t>目</w:t>
      </w:r>
      <w:r>
        <w:rPr>
          <w:rFonts w:hint="eastAsia"/>
        </w:rPr>
        <w:t>次</w:t>
      </w:r>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r w:rsidRPr="00B25604">
        <w:fldChar w:fldCharType="begin"/>
      </w:r>
      <w:r w:rsidRPr="00B25604">
        <w:instrText xml:space="preserve"> TOC \o "1-1" \h </w:instrText>
      </w:r>
      <w:r w:rsidRPr="00B25604">
        <w:fldChar w:fldCharType="separate"/>
      </w:r>
      <w:hyperlink w:anchor="_Toc176938342" w:history="1">
        <w:r w:rsidRPr="00B25604">
          <w:rPr>
            <w:rStyle w:val="afffff8"/>
            <w:rFonts w:hint="eastAsia"/>
            <w:noProof/>
          </w:rPr>
          <w:t>前言</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_Toc176938342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II</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43" w:history="1">
        <w:r w:rsidRPr="00B25604">
          <w:rPr>
            <w:rStyle w:val="afffff8"/>
            <w:rFonts w:hint="eastAsia"/>
            <w:noProof/>
          </w:rPr>
          <w:t>1</w:t>
        </w:r>
        <w:r>
          <w:rPr>
            <w:rStyle w:val="afffff8"/>
            <w:noProof/>
          </w:rPr>
          <w:t xml:space="preserve"> </w:t>
        </w:r>
        <w:r w:rsidRPr="00B25604">
          <w:rPr>
            <w:rStyle w:val="afffff8"/>
            <w:rFonts w:hint="eastAsia"/>
            <w:noProof/>
          </w:rPr>
          <w:t xml:space="preserve"> 范围</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_Toc176938343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1</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44" w:history="1">
        <w:r w:rsidRPr="00B25604">
          <w:rPr>
            <w:rStyle w:val="afffff8"/>
            <w:rFonts w:hint="eastAsia"/>
            <w:noProof/>
          </w:rPr>
          <w:t>2</w:t>
        </w:r>
        <w:r>
          <w:rPr>
            <w:rStyle w:val="afffff8"/>
            <w:noProof/>
          </w:rPr>
          <w:t xml:space="preserve"> </w:t>
        </w:r>
        <w:r w:rsidRPr="00B25604">
          <w:rPr>
            <w:rStyle w:val="afffff8"/>
            <w:rFonts w:hint="eastAsia"/>
            <w:noProof/>
          </w:rPr>
          <w:t xml:space="preserve"> 规范性引用文件</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_Toc176938344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1</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45" w:history="1">
        <w:r w:rsidRPr="00B25604">
          <w:rPr>
            <w:rStyle w:val="afffff8"/>
            <w:rFonts w:hint="eastAsia"/>
            <w:noProof/>
          </w:rPr>
          <w:t>3</w:t>
        </w:r>
        <w:r>
          <w:rPr>
            <w:rStyle w:val="afffff8"/>
            <w:noProof/>
          </w:rPr>
          <w:t xml:space="preserve"> </w:t>
        </w:r>
        <w:r w:rsidRPr="00B25604">
          <w:rPr>
            <w:rStyle w:val="afffff8"/>
            <w:rFonts w:hint="eastAsia"/>
            <w:noProof/>
          </w:rPr>
          <w:t xml:space="preserve"> 术语和定义</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_Toc176938345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1</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46" w:history="1">
        <w:r w:rsidRPr="00B25604">
          <w:rPr>
            <w:rStyle w:val="afffff8"/>
            <w:rFonts w:hint="eastAsia"/>
            <w:noProof/>
          </w:rPr>
          <w:t>4</w:t>
        </w:r>
        <w:r>
          <w:rPr>
            <w:rStyle w:val="afffff8"/>
            <w:noProof/>
          </w:rPr>
          <w:t xml:space="preserve"> </w:t>
        </w:r>
        <w:r w:rsidRPr="00B25604">
          <w:rPr>
            <w:rStyle w:val="afffff8"/>
            <w:rFonts w:hint="eastAsia"/>
            <w:noProof/>
          </w:rPr>
          <w:t xml:space="preserve"> 原理</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_Toc176938346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1</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47" w:history="1">
        <w:r w:rsidRPr="00B25604">
          <w:rPr>
            <w:rStyle w:val="afffff8"/>
            <w:rFonts w:hint="eastAsia"/>
            <w:noProof/>
          </w:rPr>
          <w:t>5</w:t>
        </w:r>
        <w:r>
          <w:rPr>
            <w:rStyle w:val="afffff8"/>
            <w:noProof/>
          </w:rPr>
          <w:t xml:space="preserve"> </w:t>
        </w:r>
        <w:r w:rsidRPr="00B25604">
          <w:rPr>
            <w:rStyle w:val="afffff8"/>
            <w:rFonts w:hint="eastAsia"/>
            <w:noProof/>
          </w:rPr>
          <w:t xml:space="preserve"> 试剂和材料</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_Toc176938347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1</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48" w:history="1">
        <w:r w:rsidRPr="00B25604">
          <w:rPr>
            <w:rStyle w:val="afffff8"/>
            <w:rFonts w:hAnsi="黑体" w:hint="eastAsia"/>
            <w:noProof/>
          </w:rPr>
          <w:t>6</w:t>
        </w:r>
        <w:r>
          <w:rPr>
            <w:rStyle w:val="afffff8"/>
            <w:rFonts w:hAnsi="黑体" w:hint="eastAsia"/>
            <w:noProof/>
          </w:rPr>
          <w:t xml:space="preserve"> </w:t>
        </w:r>
        <w:r w:rsidRPr="00B25604">
          <w:rPr>
            <w:rStyle w:val="afffff8"/>
            <w:rFonts w:hAnsi="黑体" w:hint="eastAsia"/>
            <w:noProof/>
          </w:rPr>
          <w:t xml:space="preserve"> 仪器</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_Toc176938348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2</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49" w:history="1">
        <w:r w:rsidRPr="00B25604">
          <w:rPr>
            <w:rStyle w:val="afffff8"/>
            <w:rFonts w:hint="eastAsia"/>
            <w:noProof/>
          </w:rPr>
          <w:t>7</w:t>
        </w:r>
        <w:r>
          <w:rPr>
            <w:rStyle w:val="afffff8"/>
            <w:noProof/>
          </w:rPr>
          <w:t xml:space="preserve"> </w:t>
        </w:r>
        <w:r w:rsidRPr="00B25604">
          <w:rPr>
            <w:rStyle w:val="afffff8"/>
            <w:rFonts w:hint="eastAsia"/>
            <w:noProof/>
          </w:rPr>
          <w:t xml:space="preserve"> 试验步骤</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_Toc176938349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2</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50" w:history="1">
        <w:r w:rsidRPr="00B25604">
          <w:rPr>
            <w:rStyle w:val="afffff8"/>
            <w:rFonts w:hint="eastAsia"/>
            <w:noProof/>
          </w:rPr>
          <w:t>8</w:t>
        </w:r>
        <w:r>
          <w:rPr>
            <w:rStyle w:val="afffff8"/>
            <w:noProof/>
          </w:rPr>
          <w:t xml:space="preserve"> </w:t>
        </w:r>
        <w:r w:rsidRPr="00B25604">
          <w:rPr>
            <w:rStyle w:val="afffff8"/>
            <w:rFonts w:hint="eastAsia"/>
            <w:noProof/>
          </w:rPr>
          <w:t xml:space="preserve"> 校正</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_Toc176938350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3</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51" w:history="1">
        <w:r w:rsidRPr="00B25604">
          <w:rPr>
            <w:rStyle w:val="afffff8"/>
            <w:rFonts w:hint="eastAsia"/>
            <w:noProof/>
          </w:rPr>
          <w:t>9</w:t>
        </w:r>
        <w:r>
          <w:rPr>
            <w:rStyle w:val="afffff8"/>
            <w:noProof/>
          </w:rPr>
          <w:t xml:space="preserve"> </w:t>
        </w:r>
        <w:r w:rsidRPr="00B25604">
          <w:rPr>
            <w:rStyle w:val="afffff8"/>
            <w:rFonts w:hint="eastAsia"/>
            <w:noProof/>
          </w:rPr>
          <w:t xml:space="preserve"> 结果表示</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_Toc176938351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4</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52" w:history="1">
        <w:r w:rsidRPr="00B25604">
          <w:rPr>
            <w:rStyle w:val="afffff8"/>
            <w:rFonts w:hint="eastAsia"/>
            <w:noProof/>
          </w:rPr>
          <w:t>10</w:t>
        </w:r>
        <w:r>
          <w:rPr>
            <w:rStyle w:val="afffff8"/>
            <w:noProof/>
          </w:rPr>
          <w:t xml:space="preserve"> </w:t>
        </w:r>
        <w:r w:rsidRPr="00B25604">
          <w:rPr>
            <w:rStyle w:val="afffff8"/>
            <w:rFonts w:hint="eastAsia"/>
            <w:noProof/>
          </w:rPr>
          <w:t xml:space="preserve"> 精密度</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_Toc176938352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4</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53" w:history="1">
        <w:r w:rsidRPr="00B25604">
          <w:rPr>
            <w:rStyle w:val="afffff8"/>
            <w:rFonts w:hint="eastAsia"/>
            <w:noProof/>
          </w:rPr>
          <w:t>11</w:t>
        </w:r>
        <w:r>
          <w:rPr>
            <w:rStyle w:val="afffff8"/>
            <w:noProof/>
          </w:rPr>
          <w:t xml:space="preserve"> </w:t>
        </w:r>
        <w:r w:rsidRPr="00B25604">
          <w:rPr>
            <w:rStyle w:val="afffff8"/>
            <w:rFonts w:hint="eastAsia"/>
            <w:noProof/>
          </w:rPr>
          <w:t xml:space="preserve"> 试验报告</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_Toc176938353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4</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54" w:history="1">
        <w:r w:rsidRPr="00B25604">
          <w:rPr>
            <w:rStyle w:val="afffff8"/>
            <w:rFonts w:hint="eastAsia"/>
            <w:noProof/>
          </w:rPr>
          <w:t>附录A（资料性）</w:t>
        </w:r>
        <w:r>
          <w:rPr>
            <w:rStyle w:val="afffff8"/>
            <w:noProof/>
          </w:rPr>
          <w:t xml:space="preserve"> </w:t>
        </w:r>
        <w:r w:rsidRPr="00B25604">
          <w:rPr>
            <w:rStyle w:val="afffff8"/>
            <w:rFonts w:hint="eastAsia"/>
            <w:noProof/>
          </w:rPr>
          <w:t xml:space="preserve"> 以环己烷为溶剂和聚异戊二烯标准样品进行天然橡胶的体积排阻色谱法分析</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_Toc176938354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6</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55" w:history="1">
        <w:r w:rsidRPr="00B25604">
          <w:rPr>
            <w:rStyle w:val="afffff8"/>
            <w:rFonts w:hint="eastAsia"/>
            <w:noProof/>
          </w:rPr>
          <w:t>附录B（资料性）</w:t>
        </w:r>
        <w:r>
          <w:rPr>
            <w:rStyle w:val="afffff8"/>
            <w:noProof/>
          </w:rPr>
          <w:t xml:space="preserve"> </w:t>
        </w:r>
        <w:r w:rsidRPr="00B25604">
          <w:rPr>
            <w:rStyle w:val="afffff8"/>
            <w:rFonts w:hint="eastAsia"/>
            <w:noProof/>
          </w:rPr>
          <w:t xml:space="preserve"> 精密度</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_Toc176938355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7</w:t>
        </w:r>
        <w:r w:rsidRPr="00B25604">
          <w:rPr>
            <w:rFonts w:hint="eastAsia"/>
            <w:noProof/>
          </w:rPr>
          <w:fldChar w:fldCharType="end"/>
        </w:r>
      </w:hyperlink>
    </w:p>
    <w:p w:rsidR="00B25604" w:rsidRPr="00B25604" w:rsidRDefault="00B25604">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938356" w:history="1">
        <w:r w:rsidRPr="00B25604">
          <w:rPr>
            <w:rStyle w:val="afffff8"/>
            <w:rFonts w:hint="eastAsia"/>
            <w:noProof/>
          </w:rPr>
          <w:t>参考文献</w:t>
        </w:r>
        <w:r w:rsidRPr="00B25604">
          <w:rPr>
            <w:rFonts w:hint="eastAsia"/>
            <w:noProof/>
          </w:rPr>
          <w:tab/>
        </w:r>
        <w:r w:rsidRPr="00B25604">
          <w:rPr>
            <w:rFonts w:hint="eastAsia"/>
            <w:noProof/>
          </w:rPr>
          <w:fldChar w:fldCharType="begin"/>
        </w:r>
        <w:r w:rsidRPr="00B25604">
          <w:rPr>
            <w:rFonts w:hint="eastAsia"/>
            <w:noProof/>
          </w:rPr>
          <w:instrText xml:space="preserve"> </w:instrText>
        </w:r>
        <w:r w:rsidRPr="00B25604">
          <w:rPr>
            <w:noProof/>
          </w:rPr>
          <w:instrText>PAGEREF _Toc176938356 \h</w:instrText>
        </w:r>
        <w:r w:rsidRPr="00B25604">
          <w:rPr>
            <w:rFonts w:hint="eastAsia"/>
            <w:noProof/>
          </w:rPr>
          <w:instrText xml:space="preserve"> </w:instrText>
        </w:r>
        <w:r w:rsidRPr="00B25604">
          <w:rPr>
            <w:rFonts w:hint="eastAsia"/>
            <w:noProof/>
          </w:rPr>
        </w:r>
        <w:r w:rsidRPr="00B25604">
          <w:rPr>
            <w:noProof/>
          </w:rPr>
          <w:fldChar w:fldCharType="separate"/>
        </w:r>
        <w:r w:rsidRPr="00B25604">
          <w:rPr>
            <w:noProof/>
          </w:rPr>
          <w:t>8</w:t>
        </w:r>
        <w:r w:rsidRPr="00B25604">
          <w:rPr>
            <w:rFonts w:hint="eastAsia"/>
            <w:noProof/>
          </w:rPr>
          <w:fldChar w:fldCharType="end"/>
        </w:r>
      </w:hyperlink>
    </w:p>
    <w:p w:rsidR="00B25604" w:rsidRPr="00B25604" w:rsidRDefault="00B25604" w:rsidP="00B25604">
      <w:pPr>
        <w:pStyle w:val="afffffff8"/>
        <w:spacing w:after="360"/>
        <w:sectPr w:rsidR="00B25604" w:rsidRPr="00B25604" w:rsidSect="00B25604">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rsidRPr="00B25604">
        <w:fldChar w:fldCharType="end"/>
      </w:r>
    </w:p>
    <w:p w:rsidR="00B34F81" w:rsidRDefault="00000000">
      <w:pPr>
        <w:pStyle w:val="a6"/>
        <w:spacing w:after="360"/>
      </w:pPr>
      <w:bookmarkStart w:id="33" w:name="BookMark2"/>
      <w:bookmarkStart w:id="34" w:name="_Toc176938342"/>
      <w:bookmarkEnd w:id="32"/>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4"/>
    </w:p>
    <w:p w:rsidR="00B34F81" w:rsidRDefault="00000000">
      <w:pPr>
        <w:pStyle w:val="affffff3"/>
        <w:ind w:firstLine="420"/>
      </w:pPr>
      <w:r>
        <w:rPr>
          <w:rFonts w:hint="eastAsia"/>
        </w:rPr>
        <w:t>本文件按照GB/T 1.1—2020《标准化工作导则  第1部分：标准化文件的结构和起草规则》的规定起草。</w:t>
      </w:r>
    </w:p>
    <w:p w:rsidR="00B34F81" w:rsidRDefault="00000000">
      <w:pPr>
        <w:pStyle w:val="affffff3"/>
        <w:ind w:firstLine="420"/>
      </w:pPr>
      <w:bookmarkStart w:id="35" w:name="_Hlk176814854"/>
      <w:r>
        <w:rPr>
          <w:rFonts w:hint="eastAsia"/>
        </w:rPr>
        <w:t>本文件使用修改采用ISO 16564:2004《天然生胶 用体积排阻色谱法测定平均分子量和分子量分布》及其修改单</w:t>
      </w:r>
      <w:bookmarkStart w:id="36" w:name="OLE_LINK36"/>
      <w:bookmarkStart w:id="37" w:name="OLE_LINK33"/>
      <w:bookmarkStart w:id="38" w:name="OLE_LINK37"/>
      <w:bookmarkStart w:id="39" w:name="OLE_LINK35"/>
      <w:bookmarkStart w:id="40" w:name="OLE_LINK34"/>
      <w:r>
        <w:rPr>
          <w:rFonts w:hint="eastAsia"/>
        </w:rPr>
        <w:t>ISO 16564:2004/Amd.1:2006</w:t>
      </w:r>
      <w:bookmarkEnd w:id="36"/>
      <w:bookmarkEnd w:id="37"/>
      <w:bookmarkEnd w:id="38"/>
      <w:bookmarkEnd w:id="39"/>
      <w:bookmarkEnd w:id="40"/>
      <w:r>
        <w:rPr>
          <w:rFonts w:hint="eastAsia"/>
        </w:rPr>
        <w:t>。</w:t>
      </w:r>
    </w:p>
    <w:p w:rsidR="00B34F81" w:rsidRDefault="00000000">
      <w:pPr>
        <w:pStyle w:val="affffff3"/>
        <w:ind w:firstLine="420"/>
        <w:rPr>
          <w:szCs w:val="21"/>
        </w:rPr>
      </w:pPr>
      <w:bookmarkStart w:id="41" w:name="_Hlk176814706"/>
      <w:bookmarkEnd w:id="35"/>
      <w:r>
        <w:rPr>
          <w:rFonts w:hint="eastAsia"/>
        </w:rPr>
        <w:t>本文件与ISO 16564:2004相比在结构上有调整，</w:t>
      </w:r>
      <w:proofErr w:type="gramStart"/>
      <w:r>
        <w:rPr>
          <w:rFonts w:hint="eastAsia"/>
        </w:rPr>
        <w:t>具体章条</w:t>
      </w:r>
      <w:proofErr w:type="gramEnd"/>
      <w:r>
        <w:rPr>
          <w:rFonts w:hint="eastAsia"/>
        </w:rPr>
        <w:t>编号如下：</w:t>
      </w:r>
    </w:p>
    <w:p w:rsidR="00B34F81" w:rsidRDefault="00000000">
      <w:pPr>
        <w:pStyle w:val="af8"/>
      </w:pPr>
      <w:r>
        <w:rPr>
          <w:rFonts w:hint="eastAsia"/>
        </w:rPr>
        <w:t>增加了“规范性引用文件”和“术语和定义”两章（见第2章、第3章），其后各章</w:t>
      </w:r>
      <w:proofErr w:type="gramStart"/>
      <w:r>
        <w:rPr>
          <w:rFonts w:hint="eastAsia"/>
        </w:rPr>
        <w:t>编号按</w:t>
      </w:r>
      <w:proofErr w:type="gramEnd"/>
      <w:r>
        <w:rPr>
          <w:rFonts w:hint="eastAsia"/>
        </w:rPr>
        <w:t>顺序调整；</w:t>
      </w:r>
    </w:p>
    <w:p w:rsidR="00B34F81" w:rsidRDefault="00000000">
      <w:pPr>
        <w:pStyle w:val="af8"/>
      </w:pPr>
      <w:r>
        <w:rPr>
          <w:rFonts w:hint="eastAsia"/>
        </w:rPr>
        <w:t>增加了附录B；</w:t>
      </w:r>
    </w:p>
    <w:p w:rsidR="00B34F81" w:rsidRDefault="00000000">
      <w:pPr>
        <w:pStyle w:val="af8"/>
      </w:pPr>
      <w:r>
        <w:rPr>
          <w:rFonts w:hint="eastAsia"/>
        </w:rPr>
        <w:t>第</w:t>
      </w:r>
      <w:r>
        <w:t>10</w:t>
      </w:r>
      <w:r>
        <w:rPr>
          <w:rFonts w:hint="eastAsia"/>
        </w:rPr>
        <w:t>章和附录B对应ISO 16564:2004/Amd.1:2006。</w:t>
      </w:r>
    </w:p>
    <w:p w:rsidR="00B34F81" w:rsidRDefault="00000000">
      <w:pPr>
        <w:pStyle w:val="affffff3"/>
        <w:ind w:firstLine="420"/>
      </w:pPr>
      <w:r>
        <w:rPr>
          <w:rFonts w:hint="eastAsia"/>
        </w:rPr>
        <w:t xml:space="preserve">本文件与ISO </w:t>
      </w:r>
      <w:r>
        <w:t>16564:2004</w:t>
      </w:r>
      <w:r>
        <w:rPr>
          <w:rFonts w:hint="eastAsia"/>
        </w:rPr>
        <w:t>和ISO 16564:2004/Amd.1:2006的技术差异及其原因如下：</w:t>
      </w:r>
    </w:p>
    <w:p w:rsidR="00B34F81" w:rsidRDefault="00000000">
      <w:pPr>
        <w:pStyle w:val="af8"/>
      </w:pPr>
      <w:r>
        <w:rPr>
          <w:rFonts w:hAnsi="宋体" w:hint="eastAsia"/>
        </w:rPr>
        <w:t>增加了试剂</w:t>
      </w:r>
      <w:r>
        <w:rPr>
          <w:rFonts w:hint="eastAsia"/>
        </w:rPr>
        <w:t>2,6-二叔丁基对甲酚（见5.</w:t>
      </w:r>
      <w:r>
        <w:t>1</w:t>
      </w:r>
      <w:r>
        <w:rPr>
          <w:rFonts w:hint="eastAsia"/>
        </w:rPr>
        <w:t>），以适应我国对化学试剂的规定；</w:t>
      </w:r>
    </w:p>
    <w:p w:rsidR="00B34F81" w:rsidRDefault="00000000">
      <w:pPr>
        <w:pStyle w:val="af8"/>
      </w:pPr>
      <w:r>
        <w:rPr>
          <w:rFonts w:hint="eastAsia"/>
        </w:rPr>
        <w:t>更改了聚苯乙烯标准样品的要求（见5.3），有利于校正曲线的重新绘制；</w:t>
      </w:r>
    </w:p>
    <w:p w:rsidR="00B34F81" w:rsidRDefault="00000000">
      <w:pPr>
        <w:pStyle w:val="af8"/>
      </w:pPr>
      <w:r>
        <w:rPr>
          <w:rFonts w:hint="eastAsia"/>
        </w:rPr>
        <w:t>将“0.01</w:t>
      </w:r>
      <w:r>
        <w:t> </w:t>
      </w:r>
      <w:r>
        <w:rPr>
          <w:rFonts w:hint="eastAsia"/>
        </w:rPr>
        <w:t>g”改为“</w:t>
      </w:r>
      <w:r>
        <w:t>0.1</w:t>
      </w:r>
      <w:r>
        <w:t> </w:t>
      </w:r>
      <w:r>
        <w:t>g</w:t>
      </w:r>
      <w:r>
        <w:rPr>
          <w:rFonts w:hint="eastAsia"/>
        </w:rPr>
        <w:t>”，将“</w:t>
      </w:r>
      <w:r>
        <w:t>10</w:t>
      </w:r>
      <w:r>
        <w:t> </w:t>
      </w:r>
      <w:r>
        <w:t>cm</w:t>
      </w:r>
      <w:r>
        <w:rPr>
          <w:vertAlign w:val="superscript"/>
        </w:rPr>
        <w:t>3</w:t>
      </w:r>
      <w:r>
        <w:rPr>
          <w:rFonts w:hint="eastAsia"/>
        </w:rPr>
        <w:t>”改为“</w:t>
      </w:r>
      <w:r>
        <w:t>30</w:t>
      </w:r>
      <w:r>
        <w:t> </w:t>
      </w:r>
      <w:r>
        <w:t>mL</w:t>
      </w:r>
      <w:r>
        <w:rPr>
          <w:rFonts w:hint="eastAsia"/>
        </w:rPr>
        <w:t>”（见</w:t>
      </w:r>
      <w:r>
        <w:t>7.4.1</w:t>
      </w:r>
      <w:r>
        <w:rPr>
          <w:rFonts w:hint="eastAsia"/>
        </w:rPr>
        <w:t>），</w:t>
      </w:r>
      <w:r>
        <w:t>有利于</w:t>
      </w:r>
      <w:r>
        <w:rPr>
          <w:rFonts w:hint="eastAsia"/>
        </w:rPr>
        <w:t>仪器的响应；</w:t>
      </w:r>
    </w:p>
    <w:p w:rsidR="00B34F81" w:rsidRDefault="00000000">
      <w:pPr>
        <w:pStyle w:val="af8"/>
      </w:pPr>
      <w:r>
        <w:rPr>
          <w:rFonts w:hint="eastAsia"/>
        </w:rPr>
        <w:t>增加了规范性引用文件</w:t>
      </w:r>
      <w:r>
        <w:t>GB/T 37498</w:t>
      </w:r>
      <w:bookmarkStart w:id="42" w:name="_Hlk176938460"/>
      <w:r>
        <w:rPr>
          <w:rFonts w:hint="eastAsia"/>
        </w:rPr>
        <w:t>（见7.4.3）</w:t>
      </w:r>
      <w:bookmarkEnd w:id="42"/>
      <w:r>
        <w:rPr>
          <w:rFonts w:hint="eastAsia"/>
        </w:rPr>
        <w:t>，以适应我国对天然生胶凝胶含量的测定；</w:t>
      </w:r>
    </w:p>
    <w:p w:rsidR="00B34F81" w:rsidRDefault="00000000">
      <w:pPr>
        <w:pStyle w:val="af8"/>
      </w:pPr>
      <w:r>
        <w:rPr>
          <w:rFonts w:hAnsi="宋体" w:hint="eastAsia"/>
        </w:rPr>
        <w:t>增加了拟合线的相关系数</w:t>
      </w:r>
      <w:r>
        <w:rPr>
          <w:rFonts w:hint="eastAsia"/>
        </w:rPr>
        <w:t>（见</w:t>
      </w:r>
      <w:r>
        <w:t>8</w:t>
      </w:r>
      <w:r>
        <w:rPr>
          <w:rFonts w:hint="eastAsia"/>
        </w:rPr>
        <w:t>.3）,有利于判断是否每个标准样品校正点都落在拟合线上；</w:t>
      </w:r>
    </w:p>
    <w:p w:rsidR="00B34F81" w:rsidRDefault="00000000">
      <w:pPr>
        <w:pStyle w:val="af8"/>
      </w:pPr>
      <w:r>
        <w:rPr>
          <w:rFonts w:hint="eastAsia"/>
        </w:rPr>
        <w:t>更改了</w:t>
      </w:r>
      <w:r>
        <w:t>校正曲线</w:t>
      </w:r>
      <w:r>
        <w:rPr>
          <w:rFonts w:hint="eastAsia"/>
        </w:rPr>
        <w:t>（见</w:t>
      </w:r>
      <w:r>
        <w:t>8</w:t>
      </w:r>
      <w:r>
        <w:rPr>
          <w:rFonts w:hint="eastAsia"/>
        </w:rPr>
        <w:t>.3）,有利于数据的准确性；</w:t>
      </w:r>
    </w:p>
    <w:p w:rsidR="00B34F81" w:rsidRDefault="00000000">
      <w:pPr>
        <w:pStyle w:val="af8"/>
      </w:pPr>
      <w:r>
        <w:rPr>
          <w:rFonts w:hint="eastAsia"/>
        </w:rPr>
        <w:t>增加了保留时间</w:t>
      </w:r>
      <w:r>
        <w:t>的有效性</w:t>
      </w:r>
      <w:r>
        <w:rPr>
          <w:rFonts w:hint="eastAsia"/>
        </w:rPr>
        <w:t>（见</w:t>
      </w:r>
      <w:r>
        <w:t>9.1</w:t>
      </w:r>
      <w:r>
        <w:rPr>
          <w:rFonts w:hint="eastAsia"/>
        </w:rPr>
        <w:t>），以明确</w:t>
      </w:r>
      <w:r>
        <w:t>结果的</w:t>
      </w:r>
      <w:r>
        <w:rPr>
          <w:rFonts w:hint="eastAsia"/>
        </w:rPr>
        <w:t>有效性。</w:t>
      </w:r>
    </w:p>
    <w:p w:rsidR="00B34F81" w:rsidRDefault="00000000">
      <w:pPr>
        <w:pStyle w:val="af8"/>
        <w:numPr>
          <w:ilvl w:val="0"/>
          <w:numId w:val="0"/>
        </w:numPr>
        <w:ind w:left="851"/>
      </w:pPr>
      <w:r>
        <w:rPr>
          <w:rFonts w:hint="eastAsia"/>
        </w:rPr>
        <w:t>本文件做了下列编辑性改动：</w:t>
      </w:r>
    </w:p>
    <w:p w:rsidR="00B34F81" w:rsidRDefault="00000000">
      <w:pPr>
        <w:pStyle w:val="af8"/>
      </w:pPr>
      <w:r>
        <w:rPr>
          <w:rFonts w:hint="eastAsia"/>
        </w:rPr>
        <w:t>增加了试剂的CAS号（见第</w:t>
      </w:r>
      <w:r>
        <w:t>5</w:t>
      </w:r>
      <w:r>
        <w:rPr>
          <w:rFonts w:hint="eastAsia"/>
        </w:rPr>
        <w:t>章），以更好地满足GB/T 20001.4—2015的规定；</w:t>
      </w:r>
    </w:p>
    <w:p w:rsidR="00B34F81" w:rsidRDefault="00000000">
      <w:pPr>
        <w:pStyle w:val="af8"/>
        <w:rPr>
          <w:kern w:val="2"/>
          <w:szCs w:val="21"/>
        </w:rPr>
      </w:pPr>
      <w:r>
        <w:rPr>
          <w:rFonts w:hint="eastAsia"/>
        </w:rPr>
        <w:t>将BHT的</w:t>
      </w:r>
      <w:r>
        <w:t>作用</w:t>
      </w:r>
      <w:r>
        <w:rPr>
          <w:rFonts w:hint="eastAsia"/>
        </w:rPr>
        <w:t>由段更改为注（见5</w:t>
      </w:r>
      <w:r>
        <w:t>.2</w:t>
      </w:r>
      <w:r>
        <w:rPr>
          <w:rFonts w:hint="eastAsia"/>
        </w:rPr>
        <w:t>，ISO 16564:2004的3.1）；</w:t>
      </w:r>
    </w:p>
    <w:p w:rsidR="00B34F81" w:rsidRDefault="00000000">
      <w:pPr>
        <w:pStyle w:val="af8"/>
        <w:rPr>
          <w:szCs w:val="21"/>
        </w:rPr>
      </w:pPr>
      <w:r>
        <w:rPr>
          <w:rFonts w:hint="eastAsia"/>
        </w:rPr>
        <w:t>更改了体积单位（见6.1.3、6.3、7.2、7.4、8.2、A.2、A.3、A.4，ISO 16564:2004的4.1.3、4.3、4.4、5.2、5.4.1、6.1、6.2、A.2、A.3、A.4），以适应我国对体积单位的规定；</w:t>
      </w:r>
    </w:p>
    <w:p w:rsidR="00B34F81" w:rsidRDefault="00000000">
      <w:pPr>
        <w:pStyle w:val="af8"/>
        <w:rPr>
          <w:szCs w:val="21"/>
        </w:rPr>
      </w:pPr>
      <w:r>
        <w:rPr>
          <w:rFonts w:hint="eastAsia"/>
        </w:rPr>
        <w:t>第</w:t>
      </w:r>
      <w:r>
        <w:t>10</w:t>
      </w:r>
      <w:r>
        <w:rPr>
          <w:rFonts w:hint="eastAsia"/>
        </w:rPr>
        <w:t>章纳入了修改单的内容并更新了精密度数据（见第10章，ISO 16564:2004/Amd.1:2006），以符合试验方法精密度的规定；</w:t>
      </w:r>
    </w:p>
    <w:p w:rsidR="00B34F81" w:rsidRDefault="00000000">
      <w:pPr>
        <w:pStyle w:val="af8"/>
      </w:pPr>
      <w:r>
        <w:rPr>
          <w:rFonts w:hAnsi="宋体" w:hint="eastAsia"/>
        </w:rPr>
        <w:t>将</w:t>
      </w:r>
      <w:r>
        <w:rPr>
          <w:rFonts w:hint="eastAsia"/>
        </w:rPr>
        <w:t>ISO/TR 9272</w:t>
      </w:r>
      <w:r>
        <w:rPr>
          <w:rFonts w:hAnsi="宋体" w:hint="eastAsia"/>
        </w:rPr>
        <w:t>更改为</w:t>
      </w:r>
      <w:r>
        <w:rPr>
          <w:rFonts w:hint="eastAsia"/>
        </w:rPr>
        <w:t>ISO 19983</w:t>
      </w:r>
      <w:r>
        <w:rPr>
          <w:rFonts w:hAnsi="宋体" w:hint="eastAsia"/>
        </w:rPr>
        <w:t>（见</w:t>
      </w:r>
      <w:r>
        <w:rPr>
          <w:rFonts w:hint="eastAsia"/>
        </w:rPr>
        <w:t>附录C、</w:t>
      </w:r>
      <w:r>
        <w:t>参考文献</w:t>
      </w:r>
      <w:r>
        <w:rPr>
          <w:rFonts w:hint="eastAsia"/>
        </w:rPr>
        <w:t>，ISO 16564:2004/Amd.1:2006</w:t>
      </w:r>
      <w:r>
        <w:rPr>
          <w:rFonts w:hAnsi="宋体" w:hint="eastAsia"/>
        </w:rPr>
        <w:t>），因</w:t>
      </w:r>
      <w:r>
        <w:rPr>
          <w:rFonts w:hint="eastAsia"/>
        </w:rPr>
        <w:t>ISO/TR 9272</w:t>
      </w:r>
      <w:r>
        <w:rPr>
          <w:rFonts w:hAnsi="宋体" w:hint="eastAsia"/>
        </w:rPr>
        <w:t>已被废止。</w:t>
      </w:r>
    </w:p>
    <w:bookmarkEnd w:id="41"/>
    <w:p w:rsidR="00B34F81" w:rsidRDefault="00000000">
      <w:pPr>
        <w:pStyle w:val="affffff3"/>
        <w:ind w:firstLine="420"/>
        <w:rPr>
          <w:rFonts w:ascii="Times New Roman"/>
        </w:rPr>
      </w:pPr>
      <w:r>
        <w:rPr>
          <w:rFonts w:hAnsi="宋体" w:hint="eastAsia"/>
        </w:rPr>
        <w:t>请注意本文件的某些内容有可能涉及专利。本文件的发布机构不承担识别专利的责任。</w:t>
      </w:r>
    </w:p>
    <w:p w:rsidR="00B34F81" w:rsidRDefault="00000000">
      <w:pPr>
        <w:pStyle w:val="affffff3"/>
        <w:ind w:firstLine="420"/>
      </w:pPr>
      <w:r>
        <w:rPr>
          <w:rFonts w:hint="eastAsia"/>
        </w:rPr>
        <w:t>本文件由农业农村部农垦局提出。</w:t>
      </w:r>
    </w:p>
    <w:p w:rsidR="00B34F81" w:rsidRDefault="00000000">
      <w:pPr>
        <w:pStyle w:val="affffff3"/>
        <w:ind w:firstLine="420"/>
      </w:pPr>
      <w:r>
        <w:rPr>
          <w:rFonts w:hint="eastAsia"/>
        </w:rPr>
        <w:t>本文件由农业农村部热带作物及制品标准化技术委员会归口。</w:t>
      </w:r>
    </w:p>
    <w:p w:rsidR="00B34F81" w:rsidRDefault="00000000">
      <w:pPr>
        <w:pStyle w:val="affffff3"/>
        <w:ind w:firstLine="420"/>
      </w:pPr>
      <w:r>
        <w:rPr>
          <w:rFonts w:hint="eastAsia"/>
        </w:rPr>
        <w:t>本文件起草单位：中国热带农业科学院农产品加工研究所、中国石油天然气股份有限公司石油化工研究院、中国热带农业科学院橡胶研究所。</w:t>
      </w:r>
    </w:p>
    <w:p w:rsidR="00B34F81" w:rsidRDefault="00000000">
      <w:pPr>
        <w:pStyle w:val="affffff3"/>
        <w:ind w:firstLine="420"/>
      </w:pPr>
      <w:r>
        <w:rPr>
          <w:rFonts w:hint="eastAsia"/>
        </w:rPr>
        <w:t>本文件主要起草人：彭文凤、张福全、廖禄生、卢光、李一民、李玉攀、宋景清、杨芳、曾霞。</w:t>
      </w:r>
    </w:p>
    <w:p w:rsidR="00B34F81" w:rsidRDefault="00B34F81">
      <w:pPr>
        <w:pStyle w:val="affffff3"/>
        <w:ind w:firstLine="420"/>
        <w:sectPr w:rsidR="00B34F81" w:rsidSect="00B25604">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rsidR="00B34F81" w:rsidRDefault="00B34F81">
      <w:pPr>
        <w:spacing w:line="20" w:lineRule="exact"/>
        <w:jc w:val="center"/>
        <w:rPr>
          <w:rFonts w:ascii="黑体" w:eastAsia="黑体" w:hAnsi="黑体" w:hint="eastAsia"/>
          <w:sz w:val="32"/>
          <w:szCs w:val="32"/>
        </w:rPr>
      </w:pPr>
      <w:bookmarkStart w:id="43" w:name="BookMark4"/>
      <w:bookmarkEnd w:id="33"/>
    </w:p>
    <w:p w:rsidR="00B34F81" w:rsidRDefault="00B34F81">
      <w:pPr>
        <w:spacing w:line="20" w:lineRule="exact"/>
        <w:jc w:val="center"/>
        <w:rPr>
          <w:rFonts w:ascii="黑体" w:eastAsia="黑体" w:hAnsi="黑体" w:hint="eastAsia"/>
          <w:sz w:val="32"/>
          <w:szCs w:val="32"/>
        </w:rPr>
      </w:pPr>
    </w:p>
    <w:bookmarkStart w:id="44" w:name="NEW_STAND_NAME" w:displacedByCustomXml="next"/>
    <w:sdt>
      <w:sdtPr>
        <w:tag w:val="NEW_STAND_NAME"/>
        <w:id w:val="595910757"/>
        <w:lock w:val="sdtLocked"/>
        <w:placeholder>
          <w:docPart w:val="D4D35089B9D349D196E81B82A9486AE0"/>
        </w:placeholder>
      </w:sdtPr>
      <w:sdtContent>
        <w:p w:rsidR="00B34F81" w:rsidRDefault="00000000">
          <w:pPr>
            <w:pStyle w:val="affffffffff6"/>
            <w:spacing w:beforeLines="100" w:before="240" w:afterLines="220" w:after="528"/>
            <w:rPr>
              <w:rFonts w:hint="eastAsia"/>
            </w:rPr>
          </w:pPr>
          <w:r>
            <w:rPr>
              <w:rFonts w:hint="eastAsia"/>
            </w:rPr>
            <w:t>天然生胶 平均分子量和分子量分布的测定 凝胶渗透色谱法</w:t>
          </w:r>
        </w:p>
      </w:sdtContent>
    </w:sdt>
    <w:p w:rsidR="00B34F81" w:rsidRDefault="00000000">
      <w:pPr>
        <w:pStyle w:val="affffffffffb"/>
      </w:pPr>
      <w:bookmarkStart w:id="45" w:name="_Toc101366448"/>
      <w:bookmarkStart w:id="46" w:name="_Toc97195091"/>
      <w:bookmarkStart w:id="47" w:name="_Toc17233325"/>
      <w:bookmarkStart w:id="48" w:name="_Toc26986771"/>
      <w:bookmarkStart w:id="49" w:name="_Toc17233333"/>
      <w:bookmarkStart w:id="50" w:name="_Toc26648465"/>
      <w:bookmarkStart w:id="51" w:name="_Toc26986530"/>
      <w:bookmarkStart w:id="52" w:name="_Toc24884211"/>
      <w:bookmarkStart w:id="53" w:name="_Toc26718930"/>
      <w:bookmarkStart w:id="54" w:name="_Toc24884218"/>
      <w:bookmarkEnd w:id="44"/>
      <w:r>
        <w:rPr>
          <w:rFonts w:hint="eastAsia"/>
        </w:rPr>
        <w:t>警示——使用本文件的人员应有正规实验室工作的实践经验。本文件并未指出所有可能的安全问题。使用者有责任采取适当的安全和健康措施，并保证符合国家有关法规规定的条件。</w:t>
      </w:r>
    </w:p>
    <w:p w:rsidR="00B34F81" w:rsidRDefault="00000000">
      <w:pPr>
        <w:pStyle w:val="afff2"/>
        <w:spacing w:before="240" w:after="240"/>
      </w:pPr>
      <w:bookmarkStart w:id="55" w:name="_Toc176212836"/>
      <w:bookmarkStart w:id="56" w:name="_Toc108627047"/>
      <w:bookmarkStart w:id="57" w:name="_Toc176212506"/>
      <w:bookmarkStart w:id="58" w:name="_Toc176890745"/>
      <w:bookmarkStart w:id="59" w:name="_Toc176817137"/>
      <w:bookmarkStart w:id="60" w:name="_Toc176210271"/>
      <w:bookmarkStart w:id="61" w:name="_Toc176210311"/>
      <w:bookmarkStart w:id="62" w:name="_Toc176212714"/>
      <w:bookmarkStart w:id="63" w:name="_Toc143768585"/>
      <w:bookmarkStart w:id="64" w:name="_Toc108627063"/>
      <w:bookmarkStart w:id="65" w:name="_Toc176938343"/>
      <w:r>
        <w:rPr>
          <w:rFonts w:hint="eastAsia"/>
        </w:rPr>
        <w:t>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B34F81" w:rsidRDefault="00000000">
      <w:pPr>
        <w:pStyle w:val="affffff3"/>
        <w:ind w:firstLine="420"/>
      </w:pPr>
      <w:bookmarkStart w:id="66" w:name="_Toc17233334"/>
      <w:bookmarkStart w:id="67" w:name="_Toc26648466"/>
      <w:bookmarkStart w:id="68" w:name="_Toc24884212"/>
      <w:bookmarkStart w:id="69" w:name="_Toc24884219"/>
      <w:bookmarkStart w:id="70" w:name="_Toc17233326"/>
      <w:r>
        <w:rPr>
          <w:rFonts w:hint="eastAsia"/>
        </w:rPr>
        <w:t>本文件描述了溶解于四氢呋喃的天然生胶平均分子量和分子量分布的测定方法。使用一组聚苯乙烯标准样品进行校正（即本方法是一种相对的方法）。</w:t>
      </w:r>
    </w:p>
    <w:p w:rsidR="00B34F81" w:rsidRDefault="00000000">
      <w:pPr>
        <w:pStyle w:val="affffff3"/>
        <w:ind w:firstLine="420"/>
      </w:pPr>
      <w:r>
        <w:rPr>
          <w:rFonts w:hint="eastAsia"/>
        </w:rPr>
        <w:t>本文件包括一种供选择的方法，以环己烷为溶剂并使用一组聚异戊二烯标准样品进行校正（资料性附录）。</w:t>
      </w:r>
    </w:p>
    <w:p w:rsidR="00B34F81" w:rsidRDefault="00000000">
      <w:pPr>
        <w:pStyle w:val="afff2"/>
        <w:spacing w:before="240" w:after="240"/>
      </w:pPr>
      <w:bookmarkStart w:id="71" w:name="_Toc176212507"/>
      <w:bookmarkStart w:id="72" w:name="_Toc176890746"/>
      <w:bookmarkStart w:id="73" w:name="_Toc176210312"/>
      <w:bookmarkStart w:id="74" w:name="_Toc26986531"/>
      <w:bookmarkStart w:id="75" w:name="_Toc101366449"/>
      <w:bookmarkStart w:id="76" w:name="_Toc26718931"/>
      <w:bookmarkStart w:id="77" w:name="_Toc108627064"/>
      <w:bookmarkStart w:id="78" w:name="_Toc97195092"/>
      <w:bookmarkStart w:id="79" w:name="_Toc143768586"/>
      <w:bookmarkStart w:id="80" w:name="_Toc176210272"/>
      <w:bookmarkStart w:id="81" w:name="_Toc26986772"/>
      <w:bookmarkStart w:id="82" w:name="_Toc176817138"/>
      <w:bookmarkStart w:id="83" w:name="_Toc108627048"/>
      <w:bookmarkStart w:id="84" w:name="_Toc176212837"/>
      <w:bookmarkStart w:id="85" w:name="_Toc176212715"/>
      <w:bookmarkStart w:id="86" w:name="_Toc176938344"/>
      <w:r>
        <w:rPr>
          <w:rFonts w:hint="eastAsia"/>
        </w:rPr>
        <w:t>规范性引用文件</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sdt>
      <w:sdtPr>
        <w:rPr>
          <w:rFonts w:hint="eastAsia"/>
        </w:rPr>
        <w:id w:val="715848253"/>
        <w:placeholder>
          <w:docPart w:val="149F76F8B6D24FFCB0518098FFC5555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B34F81" w:rsidRDefault="00000000">
          <w:pPr>
            <w:pStyle w:val="af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34F81" w:rsidRDefault="00000000">
      <w:pPr>
        <w:pStyle w:val="affffff3"/>
        <w:ind w:firstLine="420"/>
      </w:pPr>
      <w:bookmarkStart w:id="87" w:name="_Toc176212716"/>
      <w:bookmarkStart w:id="88" w:name="_Toc176212508"/>
      <w:bookmarkStart w:id="89" w:name="_Toc108627065"/>
      <w:bookmarkStart w:id="90" w:name="_Toc97195093"/>
      <w:bookmarkStart w:id="91" w:name="_Toc108627049"/>
      <w:bookmarkStart w:id="92" w:name="_Toc176210313"/>
      <w:bookmarkStart w:id="93" w:name="_Toc101366450"/>
      <w:bookmarkStart w:id="94" w:name="_Toc143768587"/>
      <w:bookmarkStart w:id="95" w:name="_Toc176212838"/>
      <w:bookmarkStart w:id="96" w:name="_Toc176210273"/>
      <w:r>
        <w:rPr>
          <w:rFonts w:hint="eastAsia"/>
        </w:rPr>
        <w:t>GB/T 37498 天然生胶 技术分级橡胶（TSR）凝胶含量的测定</w:t>
      </w:r>
    </w:p>
    <w:p w:rsidR="00B34F81" w:rsidRDefault="00000000">
      <w:pPr>
        <w:pStyle w:val="afff2"/>
        <w:spacing w:before="240" w:after="240"/>
      </w:pPr>
      <w:bookmarkStart w:id="97" w:name="_Toc176817140"/>
      <w:bookmarkStart w:id="98" w:name="_Toc176890747"/>
      <w:bookmarkStart w:id="99" w:name="_Toc176938345"/>
      <w:r>
        <w:rPr>
          <w:rFonts w:hint="eastAsia"/>
          <w:szCs w:val="21"/>
        </w:rPr>
        <w:t>术语和定义</w:t>
      </w:r>
      <w:bookmarkEnd w:id="87"/>
      <w:bookmarkEnd w:id="88"/>
      <w:bookmarkEnd w:id="89"/>
      <w:bookmarkEnd w:id="90"/>
      <w:bookmarkEnd w:id="91"/>
      <w:bookmarkEnd w:id="92"/>
      <w:bookmarkEnd w:id="93"/>
      <w:bookmarkEnd w:id="94"/>
      <w:bookmarkEnd w:id="95"/>
      <w:bookmarkEnd w:id="96"/>
      <w:bookmarkEnd w:id="97"/>
      <w:bookmarkEnd w:id="98"/>
      <w:bookmarkEnd w:id="99"/>
    </w:p>
    <w:bookmarkStart w:id="100" w:name="_Toc26986532" w:displacedByCustomXml="next"/>
    <w:bookmarkEnd w:id="100" w:displacedByCustomXml="next"/>
    <w:sdt>
      <w:sdtPr>
        <w:id w:val="-1909835108"/>
        <w:placeholder>
          <w:docPart w:val="70A12CE394E14CD8AAE1468EB75EF3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B34F81" w:rsidRDefault="00000000">
          <w:pPr>
            <w:pStyle w:val="affffff3"/>
            <w:ind w:firstLine="420"/>
          </w:pPr>
          <w:r>
            <w:t>本文件没有需要界定的术语和定义。</w:t>
          </w:r>
        </w:p>
      </w:sdtContent>
    </w:sdt>
    <w:p w:rsidR="00B34F81" w:rsidRDefault="00000000">
      <w:pPr>
        <w:pStyle w:val="afff2"/>
        <w:spacing w:before="240" w:after="240"/>
      </w:pPr>
      <w:bookmarkStart w:id="101" w:name="_Toc337620518"/>
      <w:bookmarkStart w:id="102" w:name="_Toc176212839"/>
      <w:bookmarkStart w:id="103" w:name="_Toc176210314"/>
      <w:bookmarkStart w:id="104" w:name="_Toc176890748"/>
      <w:bookmarkStart w:id="105" w:name="_Toc176210274"/>
      <w:bookmarkStart w:id="106" w:name="_Toc108627066"/>
      <w:bookmarkStart w:id="107" w:name="_Toc108627050"/>
      <w:bookmarkStart w:id="108" w:name="_Toc339289685"/>
      <w:bookmarkStart w:id="109" w:name="_Toc143768588"/>
      <w:bookmarkStart w:id="110" w:name="_Toc337620392"/>
      <w:bookmarkStart w:id="111" w:name="_Toc176212717"/>
      <w:bookmarkStart w:id="112" w:name="_Toc176817141"/>
      <w:bookmarkStart w:id="113" w:name="_Toc176212509"/>
      <w:bookmarkStart w:id="114" w:name="_Toc176938346"/>
      <w:r>
        <w:rPr>
          <w:rFonts w:hint="eastAsia"/>
        </w:rPr>
        <w:t>原理</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B34F81" w:rsidRDefault="00000000">
      <w:pPr>
        <w:pStyle w:val="affffffffffff8"/>
      </w:pPr>
      <w:r>
        <w:rPr>
          <w:rFonts w:hint="eastAsia"/>
        </w:rPr>
        <w:t>室温下将干燥的天然生胶溶于四氢呋喃。过滤溶液以除去“凝胶”（轻度交联的橡胶）和其它不溶物质。滤液使用凝胶渗透色谱法测定分子量</w:t>
      </w:r>
      <w:r>
        <w:rPr>
          <w:rFonts w:hint="eastAsia"/>
          <w:vertAlign w:val="superscript"/>
        </w:rPr>
        <w:t>[1]</w:t>
      </w:r>
      <w:r>
        <w:rPr>
          <w:rFonts w:hint="eastAsia"/>
        </w:rPr>
        <w:t>。根据色谱图可以计算出数均分子量（</w:t>
      </w:r>
      <w:r>
        <w:rPr>
          <w:rFonts w:hint="eastAsia"/>
          <w:i/>
        </w:rPr>
        <w:t>M</w:t>
      </w:r>
      <w:r>
        <w:rPr>
          <w:rFonts w:hint="eastAsia"/>
        </w:rPr>
        <w:t>n）、重均分子量（</w:t>
      </w:r>
      <w:r>
        <w:rPr>
          <w:rFonts w:hAnsi="宋体"/>
          <w:i/>
        </w:rPr>
        <w:t>M</w:t>
      </w:r>
      <w:r>
        <w:rPr>
          <w:rFonts w:hAnsi="宋体"/>
        </w:rPr>
        <w:t>w</w:t>
      </w:r>
      <w:r>
        <w:rPr>
          <w:rFonts w:hint="eastAsia"/>
        </w:rPr>
        <w:t>）和多分散性的值（</w:t>
      </w:r>
      <w:r>
        <w:rPr>
          <w:rFonts w:hAnsi="宋体"/>
          <w:i/>
        </w:rPr>
        <w:t>M</w:t>
      </w:r>
      <w:r>
        <w:rPr>
          <w:rFonts w:hAnsi="宋体"/>
        </w:rPr>
        <w:t>w/</w:t>
      </w:r>
      <w:r>
        <w:rPr>
          <w:rFonts w:hAnsi="宋体"/>
          <w:i/>
        </w:rPr>
        <w:t>M</w:t>
      </w:r>
      <w:r>
        <w:rPr>
          <w:rFonts w:hAnsi="宋体"/>
        </w:rPr>
        <w:t>n</w:t>
      </w:r>
      <w:r>
        <w:rPr>
          <w:rFonts w:hint="eastAsia"/>
        </w:rPr>
        <w:t>）。</w:t>
      </w:r>
    </w:p>
    <w:p w:rsidR="00B34F81" w:rsidRDefault="00000000">
      <w:pPr>
        <w:pStyle w:val="afff2"/>
        <w:spacing w:before="240" w:after="240"/>
      </w:pPr>
      <w:bookmarkStart w:id="115" w:name="_Toc339289686"/>
      <w:bookmarkStart w:id="116" w:name="_Toc337620519"/>
      <w:bookmarkStart w:id="117" w:name="_Toc176210315"/>
      <w:bookmarkStart w:id="118" w:name="_Toc143768589"/>
      <w:bookmarkStart w:id="119" w:name="_Toc176212718"/>
      <w:bookmarkStart w:id="120" w:name="_Toc176890749"/>
      <w:bookmarkStart w:id="121" w:name="_Toc176817142"/>
      <w:bookmarkStart w:id="122" w:name="_Toc176212510"/>
      <w:bookmarkStart w:id="123" w:name="_Toc337620393"/>
      <w:bookmarkStart w:id="124" w:name="_Toc176212840"/>
      <w:bookmarkStart w:id="125" w:name="_Toc176210275"/>
      <w:bookmarkStart w:id="126" w:name="_Toc108627051"/>
      <w:bookmarkStart w:id="127" w:name="_Toc108627067"/>
      <w:bookmarkStart w:id="128" w:name="_Toc176938347"/>
      <w:r>
        <w:rPr>
          <w:rFonts w:hint="eastAsia"/>
        </w:rPr>
        <w:t>试剂和材料</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B34F81" w:rsidRDefault="00000000">
      <w:pPr>
        <w:pStyle w:val="afff3"/>
        <w:spacing w:before="120" w:after="120"/>
      </w:pPr>
      <w:bookmarkStart w:id="129" w:name="_Toc143768591"/>
      <w:bookmarkStart w:id="130" w:name="_Toc176210276"/>
      <w:bookmarkStart w:id="131" w:name="_Toc108690954"/>
      <w:bookmarkStart w:id="132" w:name="_Toc108627052"/>
      <w:bookmarkStart w:id="133" w:name="_Toc108627068"/>
      <w:r>
        <w:rPr>
          <w:rFonts w:hint="eastAsia"/>
        </w:rPr>
        <w:t>2,6-二叔丁基对甲酚（BHT，CAS 128-37-0）</w:t>
      </w:r>
      <w:bookmarkEnd w:id="129"/>
      <w:bookmarkEnd w:id="130"/>
    </w:p>
    <w:p w:rsidR="00B34F81" w:rsidRDefault="00000000">
      <w:pPr>
        <w:pStyle w:val="affffff3"/>
        <w:ind w:firstLine="420"/>
      </w:pPr>
      <w:r>
        <w:rPr>
          <w:rFonts w:hint="eastAsia"/>
        </w:rPr>
        <w:t>质量分数不应低于99.5</w:t>
      </w:r>
      <w:r>
        <w:t> </w:t>
      </w:r>
      <w:r>
        <w:rPr>
          <w:rFonts w:hint="eastAsia"/>
        </w:rPr>
        <w:t>%。</w:t>
      </w:r>
    </w:p>
    <w:p w:rsidR="00B34F81" w:rsidRDefault="00000000">
      <w:pPr>
        <w:pStyle w:val="afff3"/>
        <w:spacing w:before="120" w:after="120"/>
      </w:pPr>
      <w:bookmarkStart w:id="134" w:name="_Toc176210277"/>
      <w:r>
        <w:rPr>
          <w:rFonts w:hint="eastAsia"/>
        </w:rPr>
        <w:t>四氢呋喃（THF，CAS 109-99-9）</w:t>
      </w:r>
      <w:bookmarkEnd w:id="134"/>
    </w:p>
    <w:p w:rsidR="00B34F81" w:rsidRDefault="00000000">
      <w:pPr>
        <w:pStyle w:val="affffff3"/>
        <w:ind w:firstLine="420"/>
      </w:pPr>
      <w:bookmarkStart w:id="135" w:name="_Toc143768592"/>
      <w:r>
        <w:rPr>
          <w:rFonts w:hint="eastAsia"/>
        </w:rPr>
        <w:t>分析纯或</w:t>
      </w:r>
      <w:r>
        <w:t>色谱纯，</w:t>
      </w:r>
      <w:r>
        <w:rPr>
          <w:rFonts w:hint="eastAsia"/>
        </w:rPr>
        <w:t>质量分数不应低于99.0</w:t>
      </w:r>
      <w:r>
        <w:t> </w:t>
      </w:r>
      <w:r>
        <w:rPr>
          <w:rFonts w:hint="eastAsia"/>
        </w:rPr>
        <w:t>%。</w:t>
      </w:r>
    </w:p>
    <w:p w:rsidR="00B34F81" w:rsidRDefault="00000000">
      <w:pPr>
        <w:pStyle w:val="affffff3"/>
        <w:ind w:firstLine="420"/>
      </w:pPr>
      <w:r>
        <w:rPr>
          <w:rFonts w:hint="eastAsia"/>
        </w:rPr>
        <w:t>建议以色谱纯四氢呋喃为溶剂。</w:t>
      </w:r>
    </w:p>
    <w:p w:rsidR="00B34F81" w:rsidRDefault="00000000">
      <w:pPr>
        <w:pStyle w:val="affffff3"/>
        <w:ind w:firstLine="420"/>
      </w:pPr>
      <w:r>
        <w:rPr>
          <w:rFonts w:hint="eastAsia"/>
        </w:rPr>
        <w:t>如果以分析纯四氢呋喃为溶剂，则应加入0.5%</w:t>
      </w:r>
      <w:r>
        <w:rPr>
          <w:rFonts w:hAnsi="宋体" w:hint="eastAsia"/>
        </w:rPr>
        <w:t>（相对于</w:t>
      </w:r>
      <w:r>
        <w:rPr>
          <w:rFonts w:hint="eastAsia"/>
        </w:rPr>
        <w:t>分析纯四氢呋喃</w:t>
      </w:r>
      <w:r>
        <w:rPr>
          <w:rFonts w:hAnsi="宋体" w:hint="eastAsia"/>
        </w:rPr>
        <w:t>质量百分数）</w:t>
      </w:r>
      <w:r>
        <w:rPr>
          <w:rFonts w:hint="eastAsia"/>
        </w:rPr>
        <w:t>2,6-二叔丁基对甲酚（</w:t>
      </w:r>
      <w:r>
        <w:t>5.1</w:t>
      </w:r>
      <w:r>
        <w:rPr>
          <w:rFonts w:hint="eastAsia"/>
        </w:rPr>
        <w:t>）作抗氧剂。</w:t>
      </w:r>
    </w:p>
    <w:p w:rsidR="00B34F81" w:rsidRDefault="00000000">
      <w:pPr>
        <w:pStyle w:val="afff8"/>
      </w:pPr>
      <w:r>
        <w:rPr>
          <w:rFonts w:hint="eastAsia"/>
        </w:rPr>
        <w:t>BHT保留性强并起到指示色谱图终点的作用。BHT能使试验期间小幅变化得到更正，同时在色谱柱条件发生剧烈变化时，也能起指示作用。</w:t>
      </w:r>
    </w:p>
    <w:p w:rsidR="00B34F81" w:rsidRDefault="00000000">
      <w:pPr>
        <w:pStyle w:val="affffff3"/>
        <w:ind w:firstLine="420"/>
      </w:pPr>
      <w:bookmarkStart w:id="136" w:name="_Toc108627053"/>
      <w:bookmarkStart w:id="137" w:name="_Toc108627069"/>
      <w:bookmarkStart w:id="138" w:name="_Toc108690955"/>
      <w:r>
        <w:rPr>
          <w:rFonts w:hint="eastAsia"/>
        </w:rPr>
        <w:t>使用前，溶剂应使用聚四氟乙烯(PTFE)膜过滤器（6.2）过滤。</w:t>
      </w:r>
      <w:bookmarkEnd w:id="136"/>
      <w:bookmarkEnd w:id="137"/>
      <w:bookmarkEnd w:id="138"/>
    </w:p>
    <w:p w:rsidR="00B34F81" w:rsidRDefault="00000000">
      <w:pPr>
        <w:pStyle w:val="afff3"/>
        <w:spacing w:before="120" w:after="120"/>
        <w:rPr>
          <w:rFonts w:ascii="宋体" w:eastAsia="宋体" w:hAnsi="宋体" w:hint="eastAsia"/>
        </w:rPr>
      </w:pPr>
      <w:bookmarkStart w:id="139" w:name="_Toc143768595"/>
      <w:bookmarkStart w:id="140" w:name="_Toc176210278"/>
      <w:bookmarkStart w:id="141" w:name="_Toc108690956"/>
      <w:bookmarkStart w:id="142" w:name="_Toc108627054"/>
      <w:bookmarkStart w:id="143" w:name="_Toc108627070"/>
      <w:bookmarkEnd w:id="131"/>
      <w:bookmarkEnd w:id="132"/>
      <w:bookmarkEnd w:id="133"/>
      <w:bookmarkEnd w:id="135"/>
      <w:r>
        <w:rPr>
          <w:rFonts w:hint="eastAsia"/>
        </w:rPr>
        <w:t>聚苯乙烯（CAS 9003-53-6）标准样品</w:t>
      </w:r>
      <w:bookmarkEnd w:id="139"/>
      <w:bookmarkEnd w:id="140"/>
    </w:p>
    <w:bookmarkEnd w:id="141"/>
    <w:bookmarkEnd w:id="142"/>
    <w:bookmarkEnd w:id="143"/>
    <w:p w:rsidR="00B34F81" w:rsidRDefault="00000000">
      <w:pPr>
        <w:pStyle w:val="affffff3"/>
        <w:ind w:firstLine="420"/>
      </w:pPr>
      <w:r>
        <w:t>重均分子质量</w:t>
      </w:r>
      <w:r>
        <w:rPr>
          <w:rFonts w:hAnsi="宋体" w:hint="eastAsia"/>
        </w:rPr>
        <w:t>（</w:t>
      </w:r>
      <w:r>
        <w:rPr>
          <w:rFonts w:hAnsi="宋体"/>
          <w:i/>
        </w:rPr>
        <w:t>M</w:t>
      </w:r>
      <w:r>
        <w:rPr>
          <w:rFonts w:hAnsi="宋体"/>
          <w:vertAlign w:val="subscript"/>
        </w:rPr>
        <w:t>w</w:t>
      </w:r>
      <w:r>
        <w:rPr>
          <w:rFonts w:hAnsi="宋体" w:hint="eastAsia"/>
        </w:rPr>
        <w:t>）</w:t>
      </w:r>
      <w:r>
        <w:t>在</w:t>
      </w:r>
      <w:r>
        <w:rPr>
          <w:rFonts w:hint="eastAsia"/>
        </w:rPr>
        <w:t>2×10</w:t>
      </w:r>
      <w:r>
        <w:rPr>
          <w:rFonts w:hint="eastAsia"/>
          <w:vertAlign w:val="superscript"/>
        </w:rPr>
        <w:t>3</w:t>
      </w:r>
      <w:r>
        <w:rPr>
          <w:rFonts w:hAnsi="宋体" w:hint="eastAsia"/>
          <w:kern w:val="2"/>
          <w:szCs w:val="21"/>
        </w:rPr>
        <w:t>～2</w:t>
      </w:r>
      <w:r>
        <w:rPr>
          <w:rFonts w:hint="eastAsia"/>
        </w:rPr>
        <w:t>×10</w:t>
      </w:r>
      <w:r>
        <w:rPr>
          <w:rFonts w:hint="eastAsia"/>
          <w:vertAlign w:val="superscript"/>
        </w:rPr>
        <w:t>7</w:t>
      </w:r>
      <w:r>
        <w:rPr>
          <w:rFonts w:hint="eastAsia"/>
        </w:rPr>
        <w:t>范围内。所用标准样品宜包含受测样品的整个分子质量范围。合适的一组聚苯乙烯标准样品示例见表1。</w:t>
      </w:r>
    </w:p>
    <w:p w:rsidR="002A6F5A" w:rsidRDefault="002A6F5A">
      <w:pPr>
        <w:pStyle w:val="affffff3"/>
        <w:ind w:firstLine="420"/>
      </w:pPr>
    </w:p>
    <w:p w:rsidR="002A6F5A" w:rsidRDefault="002A6F5A">
      <w:pPr>
        <w:pStyle w:val="affffff3"/>
        <w:ind w:firstLine="420"/>
      </w:pPr>
    </w:p>
    <w:p w:rsidR="00B34F81" w:rsidRDefault="00000000">
      <w:pPr>
        <w:pStyle w:val="afffffffffffff2"/>
        <w:numPr>
          <w:ilvl w:val="0"/>
          <w:numId w:val="16"/>
        </w:numPr>
        <w:spacing w:before="120" w:after="120"/>
      </w:pPr>
      <w:r>
        <w:rPr>
          <w:rFonts w:hint="eastAsia"/>
        </w:rPr>
        <w:lastRenderedPageBreak/>
        <w:t>聚苯乙烯标准样品</w:t>
      </w:r>
    </w:p>
    <w:tbl>
      <w:tblPr>
        <w:tblStyle w:val="afffff4"/>
        <w:tblW w:w="935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1"/>
        <w:gridCol w:w="1912"/>
        <w:gridCol w:w="1505"/>
        <w:gridCol w:w="1505"/>
        <w:gridCol w:w="1505"/>
        <w:gridCol w:w="1505"/>
      </w:tblGrid>
      <w:tr w:rsidR="00B34F81">
        <w:trPr>
          <w:tblHeader/>
          <w:jc w:val="center"/>
        </w:trPr>
        <w:tc>
          <w:tcPr>
            <w:tcW w:w="1421" w:type="dxa"/>
            <w:tcBorders>
              <w:top w:val="single" w:sz="8" w:space="0" w:color="auto"/>
              <w:bottom w:val="single" w:sz="8" w:space="0" w:color="auto"/>
            </w:tcBorders>
            <w:shd w:val="clear" w:color="auto" w:fill="auto"/>
            <w:vAlign w:val="center"/>
          </w:tcPr>
          <w:p w:rsidR="00B34F81" w:rsidRDefault="00000000">
            <w:pPr>
              <w:pStyle w:val="affffffffff7"/>
              <w:rPr>
                <w:rFonts w:hAnsi="宋体" w:hint="eastAsia"/>
              </w:rPr>
            </w:pPr>
            <w:r>
              <w:rPr>
                <w:rFonts w:hAnsi="宋体" w:hint="eastAsia"/>
              </w:rPr>
              <w:t>样品号</w:t>
            </w:r>
          </w:p>
        </w:tc>
        <w:tc>
          <w:tcPr>
            <w:tcW w:w="1912" w:type="dxa"/>
            <w:tcBorders>
              <w:top w:val="single" w:sz="8" w:space="0" w:color="auto"/>
              <w:bottom w:val="single" w:sz="8" w:space="0" w:color="auto"/>
            </w:tcBorders>
            <w:shd w:val="clear" w:color="auto" w:fill="auto"/>
            <w:vAlign w:val="center"/>
          </w:tcPr>
          <w:p w:rsidR="00B34F81" w:rsidRDefault="00000000">
            <w:pPr>
              <w:pStyle w:val="affffffffff7"/>
              <w:rPr>
                <w:rFonts w:hAnsi="宋体" w:hint="eastAsia"/>
              </w:rPr>
            </w:pPr>
            <w:proofErr w:type="spellStart"/>
            <w:r>
              <w:rPr>
                <w:rFonts w:hAnsi="宋体"/>
                <w:i/>
                <w:kern w:val="2"/>
                <w:szCs w:val="21"/>
              </w:rPr>
              <w:t>M</w:t>
            </w:r>
            <w:r>
              <w:rPr>
                <w:rFonts w:hAnsi="宋体"/>
                <w:iCs/>
                <w:kern w:val="2"/>
                <w:szCs w:val="21"/>
              </w:rPr>
              <w:t>p</w:t>
            </w:r>
            <w:proofErr w:type="spellEnd"/>
          </w:p>
        </w:tc>
        <w:tc>
          <w:tcPr>
            <w:tcW w:w="1505" w:type="dxa"/>
            <w:tcBorders>
              <w:top w:val="single" w:sz="8" w:space="0" w:color="auto"/>
              <w:bottom w:val="single" w:sz="8" w:space="0" w:color="auto"/>
            </w:tcBorders>
            <w:shd w:val="clear" w:color="auto" w:fill="auto"/>
            <w:vAlign w:val="center"/>
          </w:tcPr>
          <w:p w:rsidR="00B34F81" w:rsidRDefault="00000000">
            <w:pPr>
              <w:pStyle w:val="affffffffff7"/>
              <w:rPr>
                <w:rFonts w:hAnsi="宋体" w:hint="eastAsia"/>
              </w:rPr>
            </w:pPr>
            <w:r>
              <w:rPr>
                <w:rFonts w:hAnsi="宋体"/>
                <w:i/>
                <w:kern w:val="2"/>
                <w:szCs w:val="21"/>
              </w:rPr>
              <w:t>M</w:t>
            </w:r>
            <w:r>
              <w:rPr>
                <w:rFonts w:hAnsi="宋体"/>
                <w:iCs/>
                <w:kern w:val="2"/>
                <w:szCs w:val="21"/>
              </w:rPr>
              <w:t>w</w:t>
            </w:r>
            <w:r>
              <w:rPr>
                <w:rFonts w:hAnsi="宋体"/>
                <w:i/>
                <w:kern w:val="2"/>
                <w:szCs w:val="21"/>
              </w:rPr>
              <w:t>/M</w:t>
            </w:r>
            <w:r>
              <w:rPr>
                <w:rFonts w:hAnsi="宋体"/>
                <w:iCs/>
                <w:kern w:val="2"/>
                <w:szCs w:val="21"/>
              </w:rPr>
              <w:t>n</w:t>
            </w:r>
          </w:p>
        </w:tc>
        <w:tc>
          <w:tcPr>
            <w:tcW w:w="1505" w:type="dxa"/>
            <w:tcBorders>
              <w:top w:val="single" w:sz="8" w:space="0" w:color="auto"/>
              <w:bottom w:val="single" w:sz="8" w:space="0" w:color="auto"/>
            </w:tcBorders>
            <w:shd w:val="clear" w:color="auto" w:fill="auto"/>
            <w:vAlign w:val="center"/>
          </w:tcPr>
          <w:p w:rsidR="00B34F81" w:rsidRDefault="00000000">
            <w:pPr>
              <w:pStyle w:val="affffffffff7"/>
              <w:rPr>
                <w:rFonts w:hAnsi="宋体" w:hint="eastAsia"/>
              </w:rPr>
            </w:pPr>
            <w:r>
              <w:rPr>
                <w:rFonts w:hAnsi="宋体" w:hint="eastAsia"/>
              </w:rPr>
              <w:t>样品号</w:t>
            </w:r>
          </w:p>
        </w:tc>
        <w:tc>
          <w:tcPr>
            <w:tcW w:w="1505" w:type="dxa"/>
            <w:tcBorders>
              <w:top w:val="single" w:sz="8" w:space="0" w:color="auto"/>
              <w:bottom w:val="single" w:sz="8" w:space="0" w:color="auto"/>
            </w:tcBorders>
            <w:shd w:val="clear" w:color="auto" w:fill="auto"/>
            <w:vAlign w:val="center"/>
          </w:tcPr>
          <w:p w:rsidR="00B34F81" w:rsidRDefault="00000000">
            <w:pPr>
              <w:pStyle w:val="affffffffff7"/>
              <w:rPr>
                <w:rFonts w:hAnsi="宋体" w:hint="eastAsia"/>
              </w:rPr>
            </w:pPr>
            <w:proofErr w:type="spellStart"/>
            <w:r>
              <w:rPr>
                <w:rFonts w:hAnsi="宋体"/>
                <w:i/>
                <w:kern w:val="2"/>
                <w:szCs w:val="21"/>
              </w:rPr>
              <w:t>M</w:t>
            </w:r>
            <w:r>
              <w:rPr>
                <w:rFonts w:hAnsi="宋体"/>
                <w:iCs/>
                <w:kern w:val="2"/>
                <w:szCs w:val="21"/>
              </w:rPr>
              <w:t>p</w:t>
            </w:r>
            <w:proofErr w:type="spellEnd"/>
          </w:p>
        </w:tc>
        <w:tc>
          <w:tcPr>
            <w:tcW w:w="1505" w:type="dxa"/>
            <w:tcBorders>
              <w:top w:val="single" w:sz="8" w:space="0" w:color="auto"/>
              <w:bottom w:val="single" w:sz="8" w:space="0" w:color="auto"/>
            </w:tcBorders>
            <w:shd w:val="clear" w:color="auto" w:fill="auto"/>
            <w:vAlign w:val="center"/>
          </w:tcPr>
          <w:p w:rsidR="00B34F81" w:rsidRDefault="00000000">
            <w:pPr>
              <w:pStyle w:val="affffffffff7"/>
              <w:rPr>
                <w:rFonts w:hAnsi="宋体" w:hint="eastAsia"/>
              </w:rPr>
            </w:pPr>
            <w:r>
              <w:rPr>
                <w:rFonts w:hAnsi="宋体"/>
                <w:i/>
                <w:kern w:val="2"/>
                <w:szCs w:val="21"/>
              </w:rPr>
              <w:t>M</w:t>
            </w:r>
            <w:r>
              <w:rPr>
                <w:rFonts w:hAnsi="宋体"/>
                <w:iCs/>
                <w:kern w:val="2"/>
                <w:szCs w:val="21"/>
              </w:rPr>
              <w:t>w</w:t>
            </w:r>
            <w:r>
              <w:rPr>
                <w:rFonts w:hAnsi="宋体"/>
                <w:i/>
                <w:kern w:val="2"/>
                <w:szCs w:val="21"/>
              </w:rPr>
              <w:t>/M</w:t>
            </w:r>
            <w:r>
              <w:rPr>
                <w:rFonts w:hAnsi="宋体"/>
                <w:iCs/>
                <w:kern w:val="2"/>
                <w:szCs w:val="21"/>
              </w:rPr>
              <w:t>n</w:t>
            </w:r>
          </w:p>
        </w:tc>
      </w:tr>
      <w:tr w:rsidR="00B34F81">
        <w:trPr>
          <w:jc w:val="center"/>
        </w:trPr>
        <w:tc>
          <w:tcPr>
            <w:tcW w:w="1421" w:type="dxa"/>
            <w:tcBorders>
              <w:top w:val="single" w:sz="8" w:space="0" w:color="auto"/>
            </w:tcBorders>
            <w:shd w:val="clear" w:color="auto" w:fill="auto"/>
            <w:vAlign w:val="center"/>
          </w:tcPr>
          <w:p w:rsidR="00B34F81" w:rsidRDefault="00000000">
            <w:pPr>
              <w:pStyle w:val="affffffffff7"/>
              <w:rPr>
                <w:rFonts w:hAnsi="宋体" w:hint="eastAsia"/>
              </w:rPr>
            </w:pPr>
            <w:r>
              <w:rPr>
                <w:rFonts w:hAnsi="宋体" w:hint="eastAsia"/>
              </w:rPr>
              <w:t>1</w:t>
            </w:r>
          </w:p>
        </w:tc>
        <w:tc>
          <w:tcPr>
            <w:tcW w:w="1912" w:type="dxa"/>
            <w:tcBorders>
              <w:top w:val="single" w:sz="8" w:space="0" w:color="auto"/>
            </w:tcBorders>
            <w:shd w:val="clear" w:color="auto" w:fill="auto"/>
            <w:vAlign w:val="center"/>
          </w:tcPr>
          <w:p w:rsidR="00B34F81" w:rsidRDefault="00000000">
            <w:pPr>
              <w:pStyle w:val="affffffffff7"/>
              <w:rPr>
                <w:rFonts w:hAnsi="宋体" w:hint="eastAsia"/>
              </w:rPr>
            </w:pPr>
            <w:r>
              <w:rPr>
                <w:rFonts w:hAnsi="宋体" w:hint="eastAsia"/>
              </w:rPr>
              <w:t>1.616×10</w:t>
            </w:r>
            <w:r>
              <w:rPr>
                <w:rFonts w:hAnsi="宋体" w:hint="eastAsia"/>
                <w:vertAlign w:val="superscript"/>
              </w:rPr>
              <w:t>7</w:t>
            </w:r>
          </w:p>
        </w:tc>
        <w:tc>
          <w:tcPr>
            <w:tcW w:w="1505" w:type="dxa"/>
            <w:tcBorders>
              <w:top w:val="single" w:sz="8" w:space="0" w:color="auto"/>
            </w:tcBorders>
            <w:shd w:val="clear" w:color="auto" w:fill="auto"/>
            <w:vAlign w:val="center"/>
          </w:tcPr>
          <w:p w:rsidR="00B34F81" w:rsidRDefault="00000000">
            <w:pPr>
              <w:pStyle w:val="affffffffff7"/>
              <w:rPr>
                <w:rFonts w:hAnsi="宋体" w:hint="eastAsia"/>
              </w:rPr>
            </w:pPr>
            <w:r>
              <w:rPr>
                <w:rFonts w:hAnsi="宋体" w:hint="eastAsia"/>
              </w:rPr>
              <w:t>1.07</w:t>
            </w:r>
          </w:p>
        </w:tc>
        <w:tc>
          <w:tcPr>
            <w:tcW w:w="1505" w:type="dxa"/>
            <w:tcBorders>
              <w:top w:val="single" w:sz="8" w:space="0" w:color="auto"/>
            </w:tcBorders>
            <w:shd w:val="clear" w:color="auto" w:fill="auto"/>
            <w:vAlign w:val="center"/>
          </w:tcPr>
          <w:p w:rsidR="00B34F81" w:rsidRDefault="00000000">
            <w:pPr>
              <w:pStyle w:val="affffffffff7"/>
              <w:rPr>
                <w:rFonts w:hAnsi="宋体" w:hint="eastAsia"/>
              </w:rPr>
            </w:pPr>
            <w:r>
              <w:rPr>
                <w:rFonts w:hAnsi="宋体" w:hint="eastAsia"/>
              </w:rPr>
              <w:t>8</w:t>
            </w:r>
          </w:p>
        </w:tc>
        <w:tc>
          <w:tcPr>
            <w:tcW w:w="1505" w:type="dxa"/>
            <w:tcBorders>
              <w:top w:val="single" w:sz="8" w:space="0" w:color="auto"/>
            </w:tcBorders>
            <w:shd w:val="clear" w:color="auto" w:fill="auto"/>
            <w:vAlign w:val="center"/>
          </w:tcPr>
          <w:p w:rsidR="00B34F81" w:rsidRDefault="00000000">
            <w:pPr>
              <w:pStyle w:val="affffffffff7"/>
              <w:rPr>
                <w:rFonts w:hAnsi="宋体" w:hint="eastAsia"/>
              </w:rPr>
            </w:pPr>
            <w:r>
              <w:rPr>
                <w:rFonts w:hAnsi="宋体" w:hint="eastAsia"/>
              </w:rPr>
              <w:t>4.736×10</w:t>
            </w:r>
            <w:r>
              <w:rPr>
                <w:rFonts w:hAnsi="宋体" w:hint="eastAsia"/>
                <w:vertAlign w:val="superscript"/>
              </w:rPr>
              <w:t>5</w:t>
            </w:r>
          </w:p>
        </w:tc>
        <w:tc>
          <w:tcPr>
            <w:tcW w:w="1505" w:type="dxa"/>
            <w:tcBorders>
              <w:top w:val="single" w:sz="8" w:space="0" w:color="auto"/>
            </w:tcBorders>
            <w:shd w:val="clear" w:color="auto" w:fill="auto"/>
            <w:vAlign w:val="center"/>
          </w:tcPr>
          <w:p w:rsidR="00B34F81" w:rsidRDefault="00000000">
            <w:pPr>
              <w:pStyle w:val="affffffffff7"/>
              <w:rPr>
                <w:rFonts w:hAnsi="宋体" w:hint="eastAsia"/>
              </w:rPr>
            </w:pPr>
            <w:r>
              <w:rPr>
                <w:rFonts w:hAnsi="宋体" w:hint="eastAsia"/>
              </w:rPr>
              <w:t>1.02</w:t>
            </w:r>
          </w:p>
        </w:tc>
      </w:tr>
      <w:tr w:rsidR="00B34F81">
        <w:trPr>
          <w:jc w:val="center"/>
        </w:trPr>
        <w:tc>
          <w:tcPr>
            <w:tcW w:w="1421" w:type="dxa"/>
            <w:shd w:val="clear" w:color="auto" w:fill="auto"/>
            <w:vAlign w:val="center"/>
          </w:tcPr>
          <w:p w:rsidR="00B34F81" w:rsidRDefault="00000000">
            <w:pPr>
              <w:pStyle w:val="affffffffff7"/>
              <w:rPr>
                <w:rFonts w:hAnsi="宋体" w:hint="eastAsia"/>
              </w:rPr>
            </w:pPr>
            <w:r>
              <w:rPr>
                <w:rFonts w:hAnsi="宋体" w:hint="eastAsia"/>
              </w:rPr>
              <w:t>2</w:t>
            </w:r>
          </w:p>
        </w:tc>
        <w:tc>
          <w:tcPr>
            <w:tcW w:w="1912" w:type="dxa"/>
            <w:shd w:val="clear" w:color="auto" w:fill="auto"/>
            <w:vAlign w:val="center"/>
          </w:tcPr>
          <w:p w:rsidR="00B34F81" w:rsidRDefault="00000000">
            <w:pPr>
              <w:pStyle w:val="affffffffff7"/>
              <w:rPr>
                <w:rFonts w:hAnsi="宋体" w:hint="eastAsia"/>
              </w:rPr>
            </w:pPr>
            <w:r>
              <w:rPr>
                <w:rFonts w:hAnsi="宋体" w:hint="eastAsia"/>
              </w:rPr>
              <w:t>1.162×10</w:t>
            </w:r>
            <w:r>
              <w:rPr>
                <w:rFonts w:hAnsi="宋体" w:hint="eastAsia"/>
                <w:vertAlign w:val="superscript"/>
              </w:rPr>
              <w:t>7</w:t>
            </w:r>
          </w:p>
        </w:tc>
        <w:tc>
          <w:tcPr>
            <w:tcW w:w="1505" w:type="dxa"/>
            <w:shd w:val="clear" w:color="auto" w:fill="auto"/>
            <w:vAlign w:val="center"/>
          </w:tcPr>
          <w:p w:rsidR="00B34F81" w:rsidRDefault="00000000">
            <w:pPr>
              <w:pStyle w:val="affffffffff7"/>
              <w:rPr>
                <w:rFonts w:hAnsi="宋体" w:hint="eastAsia"/>
              </w:rPr>
            </w:pPr>
            <w:r>
              <w:rPr>
                <w:rFonts w:hAnsi="宋体" w:hint="eastAsia"/>
              </w:rPr>
              <w:t>1.07</w:t>
            </w:r>
          </w:p>
        </w:tc>
        <w:tc>
          <w:tcPr>
            <w:tcW w:w="1505" w:type="dxa"/>
            <w:shd w:val="clear" w:color="auto" w:fill="auto"/>
            <w:vAlign w:val="center"/>
          </w:tcPr>
          <w:p w:rsidR="00B34F81" w:rsidRDefault="00000000">
            <w:pPr>
              <w:pStyle w:val="affffffffff7"/>
              <w:rPr>
                <w:rFonts w:hAnsi="宋体" w:hint="eastAsia"/>
              </w:rPr>
            </w:pPr>
            <w:r>
              <w:rPr>
                <w:rFonts w:hAnsi="宋体" w:hint="eastAsia"/>
              </w:rPr>
              <w:t>9</w:t>
            </w:r>
          </w:p>
        </w:tc>
        <w:tc>
          <w:tcPr>
            <w:tcW w:w="1505" w:type="dxa"/>
            <w:shd w:val="clear" w:color="auto" w:fill="auto"/>
            <w:vAlign w:val="center"/>
          </w:tcPr>
          <w:p w:rsidR="00B34F81" w:rsidRDefault="00000000">
            <w:pPr>
              <w:pStyle w:val="affffffffff7"/>
              <w:rPr>
                <w:rFonts w:hAnsi="宋体" w:hint="eastAsia"/>
              </w:rPr>
            </w:pPr>
            <w:r>
              <w:rPr>
                <w:rFonts w:hAnsi="宋体" w:hint="eastAsia"/>
              </w:rPr>
              <w:t>2.805×10</w:t>
            </w:r>
            <w:r>
              <w:rPr>
                <w:rFonts w:hAnsi="宋体" w:hint="eastAsia"/>
                <w:vertAlign w:val="superscript"/>
              </w:rPr>
              <w:t>5</w:t>
            </w:r>
          </w:p>
        </w:tc>
        <w:tc>
          <w:tcPr>
            <w:tcW w:w="1505" w:type="dxa"/>
            <w:shd w:val="clear" w:color="auto" w:fill="auto"/>
            <w:vAlign w:val="center"/>
          </w:tcPr>
          <w:p w:rsidR="00B34F81" w:rsidRDefault="00000000">
            <w:pPr>
              <w:pStyle w:val="affffffffff7"/>
              <w:rPr>
                <w:rFonts w:hAnsi="宋体" w:hint="eastAsia"/>
              </w:rPr>
            </w:pPr>
            <w:r>
              <w:rPr>
                <w:rFonts w:hAnsi="宋体" w:hint="eastAsia"/>
              </w:rPr>
              <w:t>1.02</w:t>
            </w:r>
          </w:p>
        </w:tc>
      </w:tr>
      <w:tr w:rsidR="00B34F81">
        <w:trPr>
          <w:jc w:val="center"/>
        </w:trPr>
        <w:tc>
          <w:tcPr>
            <w:tcW w:w="1421" w:type="dxa"/>
            <w:shd w:val="clear" w:color="auto" w:fill="auto"/>
            <w:vAlign w:val="center"/>
          </w:tcPr>
          <w:p w:rsidR="00B34F81" w:rsidRDefault="00000000">
            <w:pPr>
              <w:pStyle w:val="affffffffff7"/>
              <w:rPr>
                <w:rFonts w:hAnsi="宋体" w:hint="eastAsia"/>
              </w:rPr>
            </w:pPr>
            <w:bookmarkStart w:id="144" w:name="_Toc108627071"/>
            <w:bookmarkStart w:id="145" w:name="_Toc339289687"/>
            <w:bookmarkStart w:id="146" w:name="_Toc337620520"/>
            <w:bookmarkStart w:id="147" w:name="_Toc108627055"/>
            <w:bookmarkStart w:id="148" w:name="_Toc337620394"/>
            <w:bookmarkStart w:id="149" w:name="_Toc143768596"/>
            <w:r>
              <w:rPr>
                <w:rFonts w:hAnsi="宋体" w:hint="eastAsia"/>
              </w:rPr>
              <w:t>3</w:t>
            </w:r>
          </w:p>
        </w:tc>
        <w:tc>
          <w:tcPr>
            <w:tcW w:w="1912" w:type="dxa"/>
            <w:shd w:val="clear" w:color="auto" w:fill="auto"/>
            <w:vAlign w:val="center"/>
          </w:tcPr>
          <w:p w:rsidR="00B34F81" w:rsidRDefault="00000000">
            <w:pPr>
              <w:pStyle w:val="affffffffff7"/>
              <w:rPr>
                <w:rFonts w:hAnsi="宋体" w:hint="eastAsia"/>
              </w:rPr>
            </w:pPr>
            <w:r>
              <w:rPr>
                <w:rFonts w:hAnsi="宋体" w:hint="eastAsia"/>
              </w:rPr>
              <w:t>6.870×10</w:t>
            </w:r>
            <w:r>
              <w:rPr>
                <w:rFonts w:hAnsi="宋体" w:hint="eastAsia"/>
                <w:vertAlign w:val="superscript"/>
              </w:rPr>
              <w:t>6</w:t>
            </w:r>
          </w:p>
        </w:tc>
        <w:tc>
          <w:tcPr>
            <w:tcW w:w="1505" w:type="dxa"/>
            <w:shd w:val="clear" w:color="auto" w:fill="auto"/>
            <w:vAlign w:val="center"/>
          </w:tcPr>
          <w:p w:rsidR="00B34F81" w:rsidRDefault="00000000">
            <w:pPr>
              <w:pStyle w:val="affffffffff7"/>
              <w:rPr>
                <w:rFonts w:hAnsi="宋体" w:hint="eastAsia"/>
              </w:rPr>
            </w:pPr>
            <w:r>
              <w:rPr>
                <w:rFonts w:hAnsi="宋体" w:hint="eastAsia"/>
              </w:rPr>
              <w:t>1.09</w:t>
            </w:r>
          </w:p>
        </w:tc>
        <w:tc>
          <w:tcPr>
            <w:tcW w:w="1505" w:type="dxa"/>
            <w:shd w:val="clear" w:color="auto" w:fill="auto"/>
            <w:vAlign w:val="center"/>
          </w:tcPr>
          <w:p w:rsidR="00B34F81" w:rsidRDefault="00000000">
            <w:pPr>
              <w:pStyle w:val="affffffffff7"/>
              <w:rPr>
                <w:rFonts w:hAnsi="宋体" w:hint="eastAsia"/>
              </w:rPr>
            </w:pPr>
            <w:r>
              <w:rPr>
                <w:rFonts w:hAnsi="宋体" w:hint="eastAsia"/>
              </w:rPr>
              <w:t>10</w:t>
            </w:r>
          </w:p>
        </w:tc>
        <w:tc>
          <w:tcPr>
            <w:tcW w:w="1505" w:type="dxa"/>
            <w:shd w:val="clear" w:color="auto" w:fill="auto"/>
            <w:vAlign w:val="center"/>
          </w:tcPr>
          <w:p w:rsidR="00B34F81" w:rsidRDefault="00000000">
            <w:pPr>
              <w:pStyle w:val="affffffffff7"/>
              <w:rPr>
                <w:rFonts w:hAnsi="宋体" w:hint="eastAsia"/>
              </w:rPr>
            </w:pPr>
            <w:r>
              <w:rPr>
                <w:rFonts w:hAnsi="宋体" w:hint="eastAsia"/>
              </w:rPr>
              <w:t>1.394×10</w:t>
            </w:r>
            <w:r>
              <w:rPr>
                <w:rFonts w:hAnsi="宋体" w:hint="eastAsia"/>
                <w:vertAlign w:val="superscript"/>
              </w:rPr>
              <w:t>5</w:t>
            </w:r>
          </w:p>
        </w:tc>
        <w:tc>
          <w:tcPr>
            <w:tcW w:w="1505" w:type="dxa"/>
            <w:shd w:val="clear" w:color="auto" w:fill="auto"/>
            <w:vAlign w:val="center"/>
          </w:tcPr>
          <w:p w:rsidR="00B34F81" w:rsidRDefault="00000000">
            <w:pPr>
              <w:pStyle w:val="affffffffff7"/>
              <w:rPr>
                <w:rFonts w:hAnsi="宋体" w:hint="eastAsia"/>
              </w:rPr>
            </w:pPr>
            <w:r>
              <w:rPr>
                <w:rFonts w:hAnsi="宋体" w:hint="eastAsia"/>
              </w:rPr>
              <w:t>1.03</w:t>
            </w:r>
          </w:p>
        </w:tc>
      </w:tr>
      <w:tr w:rsidR="00B34F81">
        <w:trPr>
          <w:jc w:val="center"/>
        </w:trPr>
        <w:tc>
          <w:tcPr>
            <w:tcW w:w="1421" w:type="dxa"/>
            <w:shd w:val="clear" w:color="auto" w:fill="auto"/>
            <w:vAlign w:val="center"/>
          </w:tcPr>
          <w:p w:rsidR="00B34F81" w:rsidRDefault="00000000">
            <w:pPr>
              <w:pStyle w:val="affffffffff7"/>
              <w:rPr>
                <w:rFonts w:hAnsi="宋体" w:hint="eastAsia"/>
              </w:rPr>
            </w:pPr>
            <w:r>
              <w:rPr>
                <w:rFonts w:hAnsi="宋体" w:hint="eastAsia"/>
              </w:rPr>
              <w:t>4</w:t>
            </w:r>
          </w:p>
        </w:tc>
        <w:tc>
          <w:tcPr>
            <w:tcW w:w="1912" w:type="dxa"/>
            <w:shd w:val="clear" w:color="auto" w:fill="auto"/>
            <w:vAlign w:val="center"/>
          </w:tcPr>
          <w:p w:rsidR="00B34F81" w:rsidRDefault="00000000">
            <w:pPr>
              <w:pStyle w:val="affffffffff7"/>
              <w:rPr>
                <w:rFonts w:hAnsi="宋体" w:hint="eastAsia"/>
              </w:rPr>
            </w:pPr>
            <w:r>
              <w:rPr>
                <w:rFonts w:hAnsi="宋体" w:hint="eastAsia"/>
              </w:rPr>
              <w:t>3.039×10</w:t>
            </w:r>
            <w:r>
              <w:rPr>
                <w:rFonts w:hAnsi="宋体" w:hint="eastAsia"/>
                <w:vertAlign w:val="superscript"/>
              </w:rPr>
              <w:t>6</w:t>
            </w:r>
          </w:p>
        </w:tc>
        <w:tc>
          <w:tcPr>
            <w:tcW w:w="1505" w:type="dxa"/>
            <w:shd w:val="clear" w:color="auto" w:fill="auto"/>
            <w:vAlign w:val="center"/>
          </w:tcPr>
          <w:p w:rsidR="00B34F81" w:rsidRDefault="00000000">
            <w:pPr>
              <w:pStyle w:val="affffffffff7"/>
              <w:rPr>
                <w:rFonts w:hAnsi="宋体" w:hint="eastAsia"/>
              </w:rPr>
            </w:pPr>
            <w:r>
              <w:rPr>
                <w:rFonts w:hAnsi="宋体" w:hint="eastAsia"/>
              </w:rPr>
              <w:t>1.05</w:t>
            </w:r>
          </w:p>
        </w:tc>
        <w:tc>
          <w:tcPr>
            <w:tcW w:w="1505" w:type="dxa"/>
            <w:shd w:val="clear" w:color="auto" w:fill="auto"/>
            <w:vAlign w:val="center"/>
          </w:tcPr>
          <w:p w:rsidR="00B34F81" w:rsidRDefault="00000000">
            <w:pPr>
              <w:pStyle w:val="affffffffff7"/>
              <w:rPr>
                <w:rFonts w:hAnsi="宋体" w:hint="eastAsia"/>
              </w:rPr>
            </w:pPr>
            <w:r>
              <w:rPr>
                <w:rFonts w:hAnsi="宋体" w:hint="eastAsia"/>
              </w:rPr>
              <w:t>11</w:t>
            </w:r>
          </w:p>
        </w:tc>
        <w:tc>
          <w:tcPr>
            <w:tcW w:w="1505" w:type="dxa"/>
            <w:shd w:val="clear" w:color="auto" w:fill="auto"/>
            <w:vAlign w:val="center"/>
          </w:tcPr>
          <w:p w:rsidR="00B34F81" w:rsidRDefault="00000000">
            <w:pPr>
              <w:pStyle w:val="affffffffff7"/>
              <w:rPr>
                <w:rFonts w:hAnsi="宋体" w:hint="eastAsia"/>
              </w:rPr>
            </w:pPr>
            <w:r>
              <w:rPr>
                <w:rFonts w:hAnsi="宋体" w:hint="eastAsia"/>
              </w:rPr>
              <w:t>7.480×10</w:t>
            </w:r>
            <w:r>
              <w:rPr>
                <w:rFonts w:hAnsi="宋体" w:hint="eastAsia"/>
                <w:vertAlign w:val="superscript"/>
              </w:rPr>
              <w:t>4</w:t>
            </w:r>
          </w:p>
        </w:tc>
        <w:tc>
          <w:tcPr>
            <w:tcW w:w="1505" w:type="dxa"/>
            <w:shd w:val="clear" w:color="auto" w:fill="auto"/>
            <w:vAlign w:val="center"/>
          </w:tcPr>
          <w:p w:rsidR="00B34F81" w:rsidRDefault="00000000">
            <w:pPr>
              <w:pStyle w:val="affffffffff7"/>
              <w:rPr>
                <w:rFonts w:hAnsi="宋体" w:hint="eastAsia"/>
              </w:rPr>
            </w:pPr>
            <w:r>
              <w:rPr>
                <w:rFonts w:hAnsi="宋体" w:hint="eastAsia"/>
              </w:rPr>
              <w:t>1.02</w:t>
            </w:r>
          </w:p>
        </w:tc>
      </w:tr>
      <w:tr w:rsidR="00B34F81">
        <w:trPr>
          <w:jc w:val="center"/>
        </w:trPr>
        <w:tc>
          <w:tcPr>
            <w:tcW w:w="1421" w:type="dxa"/>
            <w:shd w:val="clear" w:color="auto" w:fill="auto"/>
            <w:vAlign w:val="center"/>
          </w:tcPr>
          <w:p w:rsidR="00B34F81" w:rsidRDefault="00000000">
            <w:pPr>
              <w:pStyle w:val="affffffffff7"/>
              <w:rPr>
                <w:rFonts w:hAnsi="宋体" w:hint="eastAsia"/>
              </w:rPr>
            </w:pPr>
            <w:r>
              <w:rPr>
                <w:rFonts w:hAnsi="宋体" w:hint="eastAsia"/>
              </w:rPr>
              <w:t>5</w:t>
            </w:r>
          </w:p>
        </w:tc>
        <w:tc>
          <w:tcPr>
            <w:tcW w:w="1912" w:type="dxa"/>
            <w:shd w:val="clear" w:color="auto" w:fill="auto"/>
            <w:vAlign w:val="center"/>
          </w:tcPr>
          <w:p w:rsidR="00B34F81" w:rsidRDefault="00000000">
            <w:pPr>
              <w:pStyle w:val="affffffffff7"/>
              <w:rPr>
                <w:rFonts w:hAnsi="宋体" w:hint="eastAsia"/>
              </w:rPr>
            </w:pPr>
            <w:r>
              <w:rPr>
                <w:rFonts w:hAnsi="宋体" w:hint="eastAsia"/>
              </w:rPr>
              <w:t>2.189×10</w:t>
            </w:r>
            <w:r>
              <w:rPr>
                <w:rFonts w:hAnsi="宋体" w:hint="eastAsia"/>
                <w:vertAlign w:val="superscript"/>
              </w:rPr>
              <w:t>6</w:t>
            </w:r>
          </w:p>
        </w:tc>
        <w:tc>
          <w:tcPr>
            <w:tcW w:w="1505" w:type="dxa"/>
            <w:shd w:val="clear" w:color="auto" w:fill="auto"/>
            <w:vAlign w:val="center"/>
          </w:tcPr>
          <w:p w:rsidR="00B34F81" w:rsidRDefault="00000000">
            <w:pPr>
              <w:pStyle w:val="affffffffff7"/>
              <w:rPr>
                <w:rFonts w:hAnsi="宋体" w:hint="eastAsia"/>
              </w:rPr>
            </w:pPr>
            <w:r>
              <w:rPr>
                <w:rFonts w:hAnsi="宋体" w:hint="eastAsia"/>
              </w:rPr>
              <w:t>1.03</w:t>
            </w:r>
          </w:p>
        </w:tc>
        <w:tc>
          <w:tcPr>
            <w:tcW w:w="1505" w:type="dxa"/>
            <w:shd w:val="clear" w:color="auto" w:fill="auto"/>
            <w:vAlign w:val="center"/>
          </w:tcPr>
          <w:p w:rsidR="00B34F81" w:rsidRDefault="00000000">
            <w:pPr>
              <w:pStyle w:val="affffffffff7"/>
              <w:rPr>
                <w:rFonts w:hAnsi="宋体" w:hint="eastAsia"/>
              </w:rPr>
            </w:pPr>
            <w:r>
              <w:rPr>
                <w:rFonts w:hAnsi="宋体" w:hint="eastAsia"/>
              </w:rPr>
              <w:t>12</w:t>
            </w:r>
          </w:p>
        </w:tc>
        <w:tc>
          <w:tcPr>
            <w:tcW w:w="1505" w:type="dxa"/>
            <w:shd w:val="clear" w:color="auto" w:fill="auto"/>
            <w:vAlign w:val="center"/>
          </w:tcPr>
          <w:p w:rsidR="00B34F81" w:rsidRDefault="00000000">
            <w:pPr>
              <w:pStyle w:val="affffffffff7"/>
              <w:rPr>
                <w:rFonts w:hAnsi="宋体" w:hint="eastAsia"/>
              </w:rPr>
            </w:pPr>
            <w:r>
              <w:rPr>
                <w:rFonts w:hAnsi="宋体" w:hint="eastAsia"/>
              </w:rPr>
              <w:t>2.877×10</w:t>
            </w:r>
            <w:r>
              <w:rPr>
                <w:rFonts w:hAnsi="宋体" w:hint="eastAsia"/>
                <w:vertAlign w:val="superscript"/>
              </w:rPr>
              <w:t>4</w:t>
            </w:r>
          </w:p>
        </w:tc>
        <w:tc>
          <w:tcPr>
            <w:tcW w:w="1505" w:type="dxa"/>
            <w:shd w:val="clear" w:color="auto" w:fill="auto"/>
            <w:vAlign w:val="center"/>
          </w:tcPr>
          <w:p w:rsidR="00B34F81" w:rsidRDefault="00000000">
            <w:pPr>
              <w:pStyle w:val="affffffffff7"/>
              <w:rPr>
                <w:rFonts w:hAnsi="宋体" w:hint="eastAsia"/>
              </w:rPr>
            </w:pPr>
            <w:r>
              <w:rPr>
                <w:rFonts w:hAnsi="宋体" w:hint="eastAsia"/>
              </w:rPr>
              <w:t>1.02</w:t>
            </w:r>
          </w:p>
        </w:tc>
      </w:tr>
      <w:tr w:rsidR="00B34F81">
        <w:trPr>
          <w:jc w:val="center"/>
        </w:trPr>
        <w:tc>
          <w:tcPr>
            <w:tcW w:w="1421" w:type="dxa"/>
            <w:shd w:val="clear" w:color="auto" w:fill="auto"/>
            <w:vAlign w:val="center"/>
          </w:tcPr>
          <w:p w:rsidR="00B34F81" w:rsidRDefault="00000000">
            <w:pPr>
              <w:pStyle w:val="affffffffff7"/>
              <w:rPr>
                <w:rFonts w:hAnsi="宋体" w:hint="eastAsia"/>
              </w:rPr>
            </w:pPr>
            <w:r>
              <w:rPr>
                <w:rFonts w:hAnsi="宋体" w:hint="eastAsia"/>
              </w:rPr>
              <w:t>6</w:t>
            </w:r>
          </w:p>
        </w:tc>
        <w:tc>
          <w:tcPr>
            <w:tcW w:w="1912" w:type="dxa"/>
            <w:shd w:val="clear" w:color="auto" w:fill="auto"/>
            <w:vAlign w:val="center"/>
          </w:tcPr>
          <w:p w:rsidR="00B34F81" w:rsidRDefault="00000000">
            <w:pPr>
              <w:pStyle w:val="affffffffff7"/>
              <w:rPr>
                <w:rFonts w:hAnsi="宋体" w:hint="eastAsia"/>
              </w:rPr>
            </w:pPr>
            <w:r>
              <w:rPr>
                <w:rFonts w:hAnsi="宋体" w:hint="eastAsia"/>
              </w:rPr>
              <w:t>1.390×10</w:t>
            </w:r>
            <w:r>
              <w:rPr>
                <w:rFonts w:hAnsi="宋体" w:hint="eastAsia"/>
                <w:vertAlign w:val="superscript"/>
              </w:rPr>
              <w:t>6</w:t>
            </w:r>
          </w:p>
        </w:tc>
        <w:tc>
          <w:tcPr>
            <w:tcW w:w="1505" w:type="dxa"/>
            <w:shd w:val="clear" w:color="auto" w:fill="auto"/>
            <w:vAlign w:val="center"/>
          </w:tcPr>
          <w:p w:rsidR="00B34F81" w:rsidRDefault="00000000">
            <w:pPr>
              <w:pStyle w:val="affffffffff7"/>
              <w:rPr>
                <w:rFonts w:hAnsi="宋体" w:hint="eastAsia"/>
              </w:rPr>
            </w:pPr>
            <w:r>
              <w:rPr>
                <w:rFonts w:hAnsi="宋体" w:hint="eastAsia"/>
              </w:rPr>
              <w:t>1.04</w:t>
            </w:r>
          </w:p>
        </w:tc>
        <w:tc>
          <w:tcPr>
            <w:tcW w:w="1505" w:type="dxa"/>
            <w:shd w:val="clear" w:color="auto" w:fill="auto"/>
            <w:vAlign w:val="center"/>
          </w:tcPr>
          <w:p w:rsidR="00B34F81" w:rsidRDefault="00000000">
            <w:pPr>
              <w:pStyle w:val="affffffffff7"/>
              <w:rPr>
                <w:rFonts w:hAnsi="宋体" w:hint="eastAsia"/>
              </w:rPr>
            </w:pPr>
            <w:r>
              <w:rPr>
                <w:rFonts w:hAnsi="宋体" w:hint="eastAsia"/>
              </w:rPr>
              <w:t>13</w:t>
            </w:r>
          </w:p>
        </w:tc>
        <w:tc>
          <w:tcPr>
            <w:tcW w:w="1505" w:type="dxa"/>
            <w:shd w:val="clear" w:color="auto" w:fill="auto"/>
            <w:vAlign w:val="center"/>
          </w:tcPr>
          <w:p w:rsidR="00B34F81" w:rsidRDefault="00000000">
            <w:pPr>
              <w:pStyle w:val="affffffffff7"/>
              <w:rPr>
                <w:rFonts w:hAnsi="宋体" w:hint="eastAsia"/>
              </w:rPr>
            </w:pPr>
            <w:r>
              <w:rPr>
                <w:rFonts w:hAnsi="宋体" w:hint="eastAsia"/>
              </w:rPr>
              <w:t>1.044×10</w:t>
            </w:r>
            <w:r>
              <w:rPr>
                <w:rFonts w:hAnsi="宋体" w:hint="eastAsia"/>
                <w:vertAlign w:val="superscript"/>
              </w:rPr>
              <w:t>4</w:t>
            </w:r>
          </w:p>
        </w:tc>
        <w:tc>
          <w:tcPr>
            <w:tcW w:w="1505" w:type="dxa"/>
            <w:shd w:val="clear" w:color="auto" w:fill="auto"/>
            <w:vAlign w:val="center"/>
          </w:tcPr>
          <w:p w:rsidR="00B34F81" w:rsidRDefault="00000000">
            <w:pPr>
              <w:pStyle w:val="affffffffff7"/>
              <w:rPr>
                <w:rFonts w:hAnsi="宋体" w:hint="eastAsia"/>
              </w:rPr>
            </w:pPr>
            <w:r>
              <w:rPr>
                <w:rFonts w:hAnsi="宋体" w:hint="eastAsia"/>
              </w:rPr>
              <w:t>1.03</w:t>
            </w:r>
          </w:p>
        </w:tc>
      </w:tr>
      <w:tr w:rsidR="00B34F81">
        <w:trPr>
          <w:jc w:val="center"/>
        </w:trPr>
        <w:tc>
          <w:tcPr>
            <w:tcW w:w="1421" w:type="dxa"/>
            <w:tcBorders>
              <w:bottom w:val="single" w:sz="8" w:space="0" w:color="auto"/>
            </w:tcBorders>
            <w:shd w:val="clear" w:color="auto" w:fill="auto"/>
            <w:vAlign w:val="center"/>
          </w:tcPr>
          <w:p w:rsidR="00B34F81" w:rsidRDefault="00000000">
            <w:pPr>
              <w:pStyle w:val="affffffffff7"/>
              <w:rPr>
                <w:rFonts w:hAnsi="宋体" w:hint="eastAsia"/>
              </w:rPr>
            </w:pPr>
            <w:r>
              <w:rPr>
                <w:rFonts w:hAnsi="宋体" w:hint="eastAsia"/>
              </w:rPr>
              <w:t>7</w:t>
            </w:r>
          </w:p>
        </w:tc>
        <w:tc>
          <w:tcPr>
            <w:tcW w:w="1912" w:type="dxa"/>
            <w:tcBorders>
              <w:bottom w:val="single" w:sz="8" w:space="0" w:color="auto"/>
            </w:tcBorders>
            <w:shd w:val="clear" w:color="auto" w:fill="auto"/>
            <w:vAlign w:val="center"/>
          </w:tcPr>
          <w:p w:rsidR="00B34F81" w:rsidRDefault="00000000">
            <w:pPr>
              <w:pStyle w:val="affffffffff7"/>
              <w:rPr>
                <w:rFonts w:hAnsi="宋体" w:hint="eastAsia"/>
              </w:rPr>
            </w:pPr>
            <w:r>
              <w:rPr>
                <w:rFonts w:hAnsi="宋体" w:hint="eastAsia"/>
              </w:rPr>
              <w:t>7.810×10</w:t>
            </w:r>
            <w:r>
              <w:rPr>
                <w:rFonts w:hAnsi="宋体" w:hint="eastAsia"/>
                <w:vertAlign w:val="superscript"/>
              </w:rPr>
              <w:t>5</w:t>
            </w:r>
          </w:p>
        </w:tc>
        <w:tc>
          <w:tcPr>
            <w:tcW w:w="1505" w:type="dxa"/>
            <w:tcBorders>
              <w:bottom w:val="single" w:sz="8" w:space="0" w:color="auto"/>
            </w:tcBorders>
            <w:shd w:val="clear" w:color="auto" w:fill="auto"/>
            <w:vAlign w:val="center"/>
          </w:tcPr>
          <w:p w:rsidR="00B34F81" w:rsidRDefault="00000000">
            <w:pPr>
              <w:pStyle w:val="affffffffff7"/>
              <w:rPr>
                <w:rFonts w:hAnsi="宋体" w:hint="eastAsia"/>
              </w:rPr>
            </w:pPr>
            <w:r>
              <w:rPr>
                <w:rFonts w:hAnsi="宋体" w:hint="eastAsia"/>
              </w:rPr>
              <w:t>1.02</w:t>
            </w:r>
          </w:p>
        </w:tc>
        <w:tc>
          <w:tcPr>
            <w:tcW w:w="1505" w:type="dxa"/>
            <w:tcBorders>
              <w:bottom w:val="single" w:sz="8" w:space="0" w:color="auto"/>
            </w:tcBorders>
            <w:shd w:val="clear" w:color="auto" w:fill="auto"/>
            <w:vAlign w:val="center"/>
          </w:tcPr>
          <w:p w:rsidR="00B34F81" w:rsidRDefault="00000000">
            <w:pPr>
              <w:pStyle w:val="affffffffff7"/>
              <w:rPr>
                <w:rFonts w:hAnsi="宋体" w:hint="eastAsia"/>
              </w:rPr>
            </w:pPr>
            <w:r>
              <w:rPr>
                <w:rFonts w:hAnsi="宋体" w:hint="eastAsia"/>
              </w:rPr>
              <w:t>14</w:t>
            </w:r>
          </w:p>
        </w:tc>
        <w:tc>
          <w:tcPr>
            <w:tcW w:w="1505" w:type="dxa"/>
            <w:tcBorders>
              <w:bottom w:val="single" w:sz="8" w:space="0" w:color="auto"/>
            </w:tcBorders>
            <w:shd w:val="clear" w:color="auto" w:fill="auto"/>
            <w:vAlign w:val="center"/>
          </w:tcPr>
          <w:p w:rsidR="00B34F81" w:rsidRDefault="00000000">
            <w:pPr>
              <w:pStyle w:val="affffffffff7"/>
              <w:rPr>
                <w:rFonts w:hAnsi="宋体" w:hint="eastAsia"/>
              </w:rPr>
            </w:pPr>
            <w:r>
              <w:rPr>
                <w:rFonts w:hAnsi="宋体" w:hint="eastAsia"/>
              </w:rPr>
              <w:t>3.090×10</w:t>
            </w:r>
            <w:r>
              <w:rPr>
                <w:rFonts w:hAnsi="宋体" w:hint="eastAsia"/>
                <w:vertAlign w:val="superscript"/>
              </w:rPr>
              <w:t>3</w:t>
            </w:r>
          </w:p>
        </w:tc>
        <w:tc>
          <w:tcPr>
            <w:tcW w:w="1505" w:type="dxa"/>
            <w:tcBorders>
              <w:bottom w:val="single" w:sz="8" w:space="0" w:color="auto"/>
            </w:tcBorders>
            <w:shd w:val="clear" w:color="auto" w:fill="auto"/>
            <w:vAlign w:val="center"/>
          </w:tcPr>
          <w:p w:rsidR="00B34F81" w:rsidRDefault="00000000">
            <w:pPr>
              <w:pStyle w:val="affffffffff7"/>
              <w:rPr>
                <w:rFonts w:hAnsi="宋体" w:hint="eastAsia"/>
              </w:rPr>
            </w:pPr>
            <w:r>
              <w:rPr>
                <w:rFonts w:hAnsi="宋体" w:hint="eastAsia"/>
              </w:rPr>
              <w:t>1.04</w:t>
            </w:r>
          </w:p>
        </w:tc>
      </w:tr>
    </w:tbl>
    <w:p w:rsidR="00B34F81" w:rsidRDefault="00000000">
      <w:pPr>
        <w:pStyle w:val="afff2"/>
        <w:spacing w:beforeLines="50" w:before="120" w:afterLines="50" w:after="120"/>
        <w:rPr>
          <w:rFonts w:hAnsi="黑体" w:hint="eastAsia"/>
        </w:rPr>
      </w:pPr>
      <w:bookmarkStart w:id="150" w:name="_Toc176212720"/>
      <w:bookmarkStart w:id="151" w:name="_Toc176212841"/>
      <w:bookmarkStart w:id="152" w:name="_Toc176212512"/>
      <w:bookmarkStart w:id="153" w:name="_Toc176210317"/>
      <w:bookmarkStart w:id="154" w:name="_Toc176210280"/>
      <w:bookmarkStart w:id="155" w:name="_Toc176817143"/>
      <w:bookmarkStart w:id="156" w:name="_Toc176890750"/>
      <w:bookmarkStart w:id="157" w:name="_Toc176938348"/>
      <w:r>
        <w:rPr>
          <w:rFonts w:hAnsi="黑体" w:hint="eastAsia"/>
        </w:rPr>
        <w:t>仪器</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B34F81" w:rsidRDefault="00000000">
      <w:pPr>
        <w:pStyle w:val="afff3"/>
        <w:spacing w:before="120" w:after="120"/>
        <w:rPr>
          <w:rFonts w:ascii="宋体" w:eastAsia="宋体"/>
        </w:rPr>
      </w:pPr>
      <w:bookmarkStart w:id="158" w:name="_Toc108627072"/>
      <w:bookmarkStart w:id="159" w:name="_Toc108627056"/>
      <w:bookmarkStart w:id="160" w:name="_Toc108690958"/>
      <w:bookmarkStart w:id="161" w:name="_Toc143768597"/>
      <w:bookmarkStart w:id="162" w:name="_Toc176210281"/>
      <w:r>
        <w:rPr>
          <w:rFonts w:hint="eastAsia"/>
        </w:rPr>
        <w:t>凝胶渗透色谱仪：</w:t>
      </w:r>
      <w:r>
        <w:rPr>
          <w:rFonts w:ascii="宋体" w:eastAsia="宋体" w:hint="eastAsia"/>
        </w:rPr>
        <w:t>合适的配备了6.1.1至6.1.7中规定组件的高效液相色谱仪。</w:t>
      </w:r>
      <w:bookmarkEnd w:id="158"/>
      <w:bookmarkEnd w:id="159"/>
      <w:bookmarkEnd w:id="160"/>
      <w:bookmarkEnd w:id="161"/>
      <w:bookmarkEnd w:id="162"/>
    </w:p>
    <w:p w:rsidR="00B34F81" w:rsidRDefault="00000000">
      <w:pPr>
        <w:pStyle w:val="afff4"/>
        <w:spacing w:before="120" w:after="120"/>
        <w:rPr>
          <w:rFonts w:ascii="宋体" w:eastAsia="宋体" w:hAnsi="宋体" w:hint="eastAsia"/>
        </w:rPr>
      </w:pPr>
      <w:bookmarkStart w:id="163" w:name="_Toc108627057"/>
      <w:r>
        <w:rPr>
          <w:rFonts w:hint="eastAsia"/>
        </w:rPr>
        <w:t>溶剂瓶/储液瓶/溶剂储存器/流动相</w:t>
      </w:r>
      <w:r>
        <w:t>瓶</w:t>
      </w:r>
      <w:r>
        <w:rPr>
          <w:rFonts w:ascii="宋体" w:eastAsia="宋体" w:hAnsi="宋体" w:hint="eastAsia"/>
        </w:rPr>
        <w:t>，体积足够大以容纳足量的溶剂（见5.</w:t>
      </w:r>
      <w:r>
        <w:rPr>
          <w:rFonts w:ascii="宋体" w:eastAsia="宋体" w:hAnsi="宋体"/>
        </w:rPr>
        <w:t>2</w:t>
      </w:r>
      <w:r>
        <w:rPr>
          <w:rFonts w:ascii="宋体" w:eastAsia="宋体" w:hAnsi="宋体" w:hint="eastAsia"/>
        </w:rPr>
        <w:t>）。一次完整的分析约需3</w:t>
      </w:r>
      <w:r>
        <w:rPr>
          <w:rFonts w:ascii="MS Mincho" w:eastAsia="MS Mincho" w:hAnsi="MS Mincho" w:cs="MS Mincho" w:hint="eastAsia"/>
        </w:rPr>
        <w:t> </w:t>
      </w:r>
      <w:r>
        <w:rPr>
          <w:rFonts w:ascii="宋体" w:eastAsia="宋体" w:hAnsi="宋体" w:hint="eastAsia"/>
        </w:rPr>
        <w:t>L的溶剂。在试验期间补充溶剂会导致溶入的空气及溶解杂质发生量的改变，从而导致折光指数发生较大的变化。一旦加入新的溶剂，需要很长时间才能获得稳定的基线。</w:t>
      </w:r>
      <w:bookmarkEnd w:id="163"/>
    </w:p>
    <w:p w:rsidR="00B34F81" w:rsidRDefault="00000000">
      <w:pPr>
        <w:pStyle w:val="afff4"/>
        <w:spacing w:before="120" w:after="120"/>
        <w:rPr>
          <w:rFonts w:ascii="宋体" w:eastAsia="宋体" w:hAnsi="宋体" w:hint="eastAsia"/>
        </w:rPr>
      </w:pPr>
      <w:bookmarkStart w:id="164" w:name="_Toc108627058"/>
      <w:r>
        <w:rPr>
          <w:rFonts w:hAnsi="黑体" w:hint="eastAsia"/>
        </w:rPr>
        <w:t>自动在线脱气系统</w:t>
      </w:r>
      <w:r>
        <w:rPr>
          <w:rFonts w:ascii="宋体" w:eastAsia="宋体" w:hAnsi="宋体" w:hint="eastAsia"/>
        </w:rPr>
        <w:t>，避免流动相产生气泡并确保进液量稳定。</w:t>
      </w:r>
      <w:bookmarkEnd w:id="164"/>
    </w:p>
    <w:p w:rsidR="00B34F81" w:rsidRDefault="00000000">
      <w:pPr>
        <w:pStyle w:val="afff4"/>
        <w:spacing w:before="120" w:after="120"/>
      </w:pPr>
      <w:bookmarkStart w:id="165" w:name="_Toc108627059"/>
      <w:r>
        <w:rPr>
          <w:rFonts w:hint="eastAsia"/>
        </w:rPr>
        <w:t>温控泵/单元泵</w:t>
      </w:r>
      <w:r>
        <w:rPr>
          <w:rFonts w:ascii="宋体" w:eastAsia="宋体" w:hAnsi="宋体" w:hint="eastAsia"/>
        </w:rPr>
        <w:t>，保证在适当温度下具有足够的溶剂进样速度。例如，35</w:t>
      </w:r>
      <w:r>
        <w:t> </w:t>
      </w:r>
      <w:r>
        <w:rPr>
          <w:rFonts w:ascii="宋体" w:eastAsia="宋体" w:hAnsi="宋体" w:hint="eastAsia"/>
        </w:rPr>
        <w:t>℃下进</w:t>
      </w:r>
      <w:proofErr w:type="gramStart"/>
      <w:r>
        <w:rPr>
          <w:rFonts w:ascii="宋体" w:eastAsia="宋体" w:hAnsi="宋体" w:hint="eastAsia"/>
        </w:rPr>
        <w:t>样速度</w:t>
      </w:r>
      <w:proofErr w:type="gramEnd"/>
      <w:r>
        <w:rPr>
          <w:rFonts w:ascii="宋体" w:eastAsia="宋体" w:hAnsi="宋体" w:hint="eastAsia"/>
        </w:rPr>
        <w:t>为1.0</w:t>
      </w:r>
      <w:r>
        <w:t> </w:t>
      </w:r>
      <w:r>
        <w:rPr>
          <w:rFonts w:ascii="宋体" w:eastAsia="宋体" w:hAnsi="宋体" w:hint="eastAsia"/>
        </w:rPr>
        <w:t>mL/min。</w:t>
      </w:r>
      <w:bookmarkEnd w:id="165"/>
    </w:p>
    <w:p w:rsidR="00B34F81" w:rsidRDefault="00000000">
      <w:pPr>
        <w:pStyle w:val="afff4"/>
        <w:spacing w:before="120" w:after="120"/>
      </w:pPr>
      <w:bookmarkStart w:id="166" w:name="_Toc108627060"/>
      <w:r>
        <w:rPr>
          <w:rFonts w:hint="eastAsia"/>
        </w:rPr>
        <w:t>注射器。</w:t>
      </w:r>
      <w:bookmarkEnd w:id="166"/>
    </w:p>
    <w:p w:rsidR="00B34F81" w:rsidRDefault="00000000">
      <w:pPr>
        <w:pStyle w:val="afff4"/>
        <w:spacing w:before="120" w:after="120"/>
        <w:rPr>
          <w:rFonts w:ascii="宋体" w:eastAsia="宋体" w:hAnsi="宋体" w:hint="eastAsia"/>
        </w:rPr>
      </w:pPr>
      <w:r>
        <w:rPr>
          <w:rFonts w:hint="eastAsia"/>
        </w:rPr>
        <w:t>色谱柱</w:t>
      </w:r>
      <w:r>
        <w:rPr>
          <w:rFonts w:ascii="宋体" w:eastAsia="宋体" w:hAnsi="宋体" w:hint="eastAsia"/>
        </w:rPr>
        <w:t>：天然橡胶用凝胶色谱柱，通常填装具有一系列孔径的交联聚苯乙烯凝胶刚性微球（用苯乙烯—二乙烯基苯制备）。选用不同的色谱柱，可以测定的分子量范围从2×10</w:t>
      </w:r>
      <w:r>
        <w:rPr>
          <w:rFonts w:ascii="宋体" w:eastAsia="宋体" w:hAnsi="宋体" w:hint="eastAsia"/>
          <w:vertAlign w:val="superscript"/>
        </w:rPr>
        <w:t>3</w:t>
      </w:r>
      <w:r>
        <w:rPr>
          <w:rFonts w:ascii="宋体" w:eastAsia="宋体" w:hAnsi="宋体" w:hint="eastAsia"/>
        </w:rPr>
        <w:t>至大于10</w:t>
      </w:r>
      <w:r>
        <w:rPr>
          <w:rFonts w:ascii="宋体" w:eastAsia="宋体" w:hAnsi="宋体" w:hint="eastAsia"/>
          <w:vertAlign w:val="superscript"/>
        </w:rPr>
        <w:t>12</w:t>
      </w:r>
      <w:r>
        <w:rPr>
          <w:rFonts w:ascii="宋体" w:eastAsia="宋体" w:hAnsi="宋体" w:hint="eastAsia"/>
        </w:rPr>
        <w:t>。只要在测定范围内能分离不同分子量的聚合物且不受所用溶剂的不良影响，也可使用其他色谱柱填充物。安装色谱柱到色谱仪时，应确保样品首先经过最大孔径的色谱柱淋洗，最后才经过最小孔径的色谱柱淋洗。</w:t>
      </w:r>
    </w:p>
    <w:p w:rsidR="00B34F81" w:rsidRDefault="00000000">
      <w:pPr>
        <w:pStyle w:val="afff4"/>
        <w:spacing w:before="120" w:after="120"/>
      </w:pPr>
      <w:r>
        <w:rPr>
          <w:rFonts w:hint="eastAsia"/>
        </w:rPr>
        <w:t>示差折光检测器（或其他类型检测器）</w:t>
      </w:r>
      <w:r>
        <w:rPr>
          <w:rFonts w:ascii="宋体" w:eastAsia="宋体" w:hAnsi="宋体" w:hint="eastAsia"/>
        </w:rPr>
        <w:t>，对所使用浓度的天然橡胶有充分的响应</w:t>
      </w:r>
      <w:r>
        <w:rPr>
          <w:rFonts w:hint="eastAsia"/>
        </w:rPr>
        <w:t>。</w:t>
      </w:r>
    </w:p>
    <w:p w:rsidR="00B34F81" w:rsidRDefault="00000000">
      <w:pPr>
        <w:pStyle w:val="afff4"/>
        <w:spacing w:before="120" w:after="120"/>
      </w:pPr>
      <w:r>
        <w:rPr>
          <w:rFonts w:hint="eastAsia"/>
        </w:rPr>
        <w:t>数据处理单元</w:t>
      </w:r>
      <w:r>
        <w:rPr>
          <w:rFonts w:ascii="宋体" w:eastAsia="宋体" w:hAnsi="宋体" w:hint="eastAsia"/>
        </w:rPr>
        <w:t>，用于计算所需的分子量和分子量分布</w:t>
      </w:r>
      <w:r>
        <w:rPr>
          <w:rFonts w:hint="eastAsia"/>
        </w:rPr>
        <w:t>。</w:t>
      </w:r>
    </w:p>
    <w:p w:rsidR="00B34F81" w:rsidRDefault="00000000">
      <w:pPr>
        <w:pStyle w:val="afff3"/>
        <w:spacing w:before="120" w:after="120"/>
        <w:rPr>
          <w:rFonts w:ascii="宋体" w:eastAsia="宋体" w:hAnsi="宋体" w:hint="eastAsia"/>
        </w:rPr>
      </w:pPr>
      <w:bookmarkStart w:id="167" w:name="_Toc108690959"/>
      <w:bookmarkStart w:id="168" w:name="_Toc143768598"/>
      <w:bookmarkStart w:id="169" w:name="_Toc176210282"/>
      <w:r>
        <w:rPr>
          <w:rFonts w:hint="eastAsia"/>
        </w:rPr>
        <w:t>聚四氟乙烯（PTFE）膜过滤器</w:t>
      </w:r>
      <w:r>
        <w:rPr>
          <w:rFonts w:ascii="宋体" w:eastAsia="宋体" w:hAnsi="宋体" w:hint="eastAsia"/>
        </w:rPr>
        <w:t>,孔径0.45</w:t>
      </w:r>
      <w:r>
        <w:rPr>
          <w:rFonts w:ascii="MS Mincho" w:eastAsia="MS Mincho" w:hAnsi="MS Mincho" w:cs="MS Mincho" w:hint="eastAsia"/>
        </w:rPr>
        <w:t> </w:t>
      </w:r>
      <w:r>
        <w:rPr>
          <w:rFonts w:ascii="宋体" w:eastAsia="宋体" w:hAnsi="宋体" w:hint="eastAsia"/>
        </w:rPr>
        <w:t>µm～1</w:t>
      </w:r>
      <w:r>
        <w:rPr>
          <w:rFonts w:ascii="MS Mincho" w:eastAsia="MS Mincho" w:hAnsi="MS Mincho" w:cs="MS Mincho" w:hint="eastAsia"/>
        </w:rPr>
        <w:t> </w:t>
      </w:r>
      <w:r>
        <w:rPr>
          <w:rFonts w:ascii="宋体" w:eastAsia="宋体" w:hAnsi="宋体" w:hint="eastAsia"/>
        </w:rPr>
        <w:t>µm，根据所用的色谱柱和实验室设备情况选用实际的孔径。</w:t>
      </w:r>
      <w:bookmarkEnd w:id="167"/>
      <w:bookmarkEnd w:id="168"/>
      <w:bookmarkEnd w:id="169"/>
    </w:p>
    <w:p w:rsidR="00B34F81" w:rsidRDefault="00000000">
      <w:pPr>
        <w:pStyle w:val="afff3"/>
        <w:spacing w:before="120" w:after="120"/>
      </w:pPr>
      <w:bookmarkStart w:id="170" w:name="_Toc108690960"/>
      <w:bookmarkStart w:id="171" w:name="_Toc143768599"/>
      <w:bookmarkStart w:id="172" w:name="_Toc176210283"/>
      <w:r>
        <w:rPr>
          <w:rFonts w:hint="eastAsia"/>
        </w:rPr>
        <w:t>注射器</w:t>
      </w:r>
      <w:r>
        <w:rPr>
          <w:rFonts w:ascii="宋体" w:eastAsia="宋体" w:hAnsi="宋体" w:hint="eastAsia"/>
        </w:rPr>
        <w:t>，容量100</w:t>
      </w:r>
      <w:r>
        <w:t> </w:t>
      </w:r>
      <w:r>
        <w:rPr>
          <w:rFonts w:ascii="宋体" w:eastAsia="宋体" w:hAnsi="宋体" w:hint="eastAsia"/>
        </w:rPr>
        <w:t>µL和200</w:t>
      </w:r>
      <w:r>
        <w:t> </w:t>
      </w:r>
      <w:r>
        <w:rPr>
          <w:rFonts w:ascii="宋体" w:eastAsia="宋体" w:hAnsi="宋体" w:hint="eastAsia"/>
        </w:rPr>
        <w:t>µL（或更大容量）</w:t>
      </w:r>
      <w:r>
        <w:rPr>
          <w:rFonts w:hint="eastAsia"/>
        </w:rPr>
        <w:t>。</w:t>
      </w:r>
      <w:bookmarkEnd w:id="170"/>
      <w:bookmarkEnd w:id="171"/>
      <w:bookmarkEnd w:id="172"/>
    </w:p>
    <w:p w:rsidR="00B34F81" w:rsidRDefault="00000000">
      <w:pPr>
        <w:pStyle w:val="afff3"/>
        <w:spacing w:before="120" w:after="120"/>
      </w:pPr>
      <w:bookmarkStart w:id="173" w:name="_Toc108690962"/>
      <w:bookmarkStart w:id="174" w:name="_Toc143768601"/>
      <w:bookmarkStart w:id="175" w:name="_Toc176210284"/>
      <w:r>
        <w:rPr>
          <w:rFonts w:hint="eastAsia"/>
        </w:rPr>
        <w:t>涡旋振荡器。</w:t>
      </w:r>
      <w:bookmarkEnd w:id="173"/>
      <w:bookmarkEnd w:id="174"/>
      <w:bookmarkEnd w:id="175"/>
    </w:p>
    <w:p w:rsidR="00B34F81" w:rsidRDefault="00000000">
      <w:pPr>
        <w:pStyle w:val="afff3"/>
        <w:spacing w:before="120" w:after="120"/>
      </w:pPr>
      <w:bookmarkStart w:id="176" w:name="_Toc108690963"/>
      <w:bookmarkStart w:id="177" w:name="_Toc143768602"/>
      <w:bookmarkStart w:id="178" w:name="_Toc176210285"/>
      <w:r>
        <w:rPr>
          <w:rFonts w:hint="eastAsia"/>
        </w:rPr>
        <w:t>自动进样器</w:t>
      </w:r>
      <w:r>
        <w:rPr>
          <w:rFonts w:ascii="宋体" w:eastAsia="宋体" w:hAnsi="宋体" w:hint="eastAsia"/>
        </w:rPr>
        <w:t>，带有小瓶（最好使用棕色瓶）</w:t>
      </w:r>
      <w:r>
        <w:rPr>
          <w:rFonts w:hint="eastAsia"/>
        </w:rPr>
        <w:t>。</w:t>
      </w:r>
      <w:bookmarkEnd w:id="176"/>
      <w:bookmarkEnd w:id="177"/>
      <w:bookmarkEnd w:id="178"/>
    </w:p>
    <w:p w:rsidR="00B34F81" w:rsidRDefault="00000000">
      <w:pPr>
        <w:pStyle w:val="afffffffffffff0"/>
        <w:numPr>
          <w:ilvl w:val="0"/>
          <w:numId w:val="26"/>
        </w:numPr>
        <w:ind w:left="678" w:hanging="363"/>
      </w:pPr>
      <w:r>
        <w:rPr>
          <w:rFonts w:hint="eastAsia"/>
        </w:rPr>
        <w:t>可使用带有关联软件的自动进样器进样。</w:t>
      </w:r>
    </w:p>
    <w:p w:rsidR="00B34F81" w:rsidRDefault="00000000">
      <w:pPr>
        <w:pStyle w:val="afff2"/>
        <w:spacing w:before="240" w:after="240"/>
      </w:pPr>
      <w:bookmarkStart w:id="179" w:name="_Toc337620395"/>
      <w:bookmarkStart w:id="180" w:name="_Toc339289688"/>
      <w:bookmarkStart w:id="181" w:name="_Toc337620521"/>
      <w:bookmarkStart w:id="182" w:name="_Toc143768603"/>
      <w:bookmarkStart w:id="183" w:name="_Toc176210286"/>
      <w:bookmarkStart w:id="184" w:name="_Toc176210318"/>
      <w:bookmarkStart w:id="185" w:name="_Toc176212513"/>
      <w:bookmarkStart w:id="186" w:name="_Toc176212721"/>
      <w:bookmarkStart w:id="187" w:name="_Toc176212842"/>
      <w:bookmarkStart w:id="188" w:name="_Toc176817144"/>
      <w:bookmarkStart w:id="189" w:name="_Toc176890751"/>
      <w:bookmarkStart w:id="190" w:name="_Toc176938349"/>
      <w:r>
        <w:rPr>
          <w:rFonts w:hint="eastAsia"/>
        </w:rPr>
        <w:t>试验步骤</w:t>
      </w:r>
      <w:bookmarkEnd w:id="179"/>
      <w:bookmarkEnd w:id="180"/>
      <w:bookmarkEnd w:id="181"/>
      <w:bookmarkEnd w:id="182"/>
      <w:bookmarkEnd w:id="183"/>
      <w:bookmarkEnd w:id="184"/>
      <w:bookmarkEnd w:id="185"/>
      <w:bookmarkEnd w:id="186"/>
      <w:bookmarkEnd w:id="187"/>
      <w:bookmarkEnd w:id="188"/>
      <w:bookmarkEnd w:id="189"/>
      <w:bookmarkEnd w:id="190"/>
    </w:p>
    <w:p w:rsidR="00B34F81" w:rsidRDefault="00000000">
      <w:pPr>
        <w:pStyle w:val="afff3"/>
        <w:spacing w:before="120" w:after="120"/>
      </w:pPr>
      <w:bookmarkStart w:id="191" w:name="_Toc108690965"/>
      <w:bookmarkStart w:id="192" w:name="_Toc143768604"/>
      <w:bookmarkStart w:id="193" w:name="_Toc176210287"/>
      <w:r>
        <w:rPr>
          <w:rFonts w:hint="eastAsia"/>
        </w:rPr>
        <w:t>溶剂制备</w:t>
      </w:r>
      <w:bookmarkEnd w:id="191"/>
      <w:bookmarkEnd w:id="192"/>
      <w:bookmarkEnd w:id="193"/>
    </w:p>
    <w:p w:rsidR="00B34F81" w:rsidRDefault="00000000">
      <w:pPr>
        <w:pStyle w:val="affffffffffff8"/>
      </w:pPr>
      <w:r>
        <w:rPr>
          <w:rFonts w:hint="eastAsia"/>
        </w:rPr>
        <w:t>溶剂通过聚四氟乙烯（PTFE）膜过滤器（6.2）过滤，然后在真空下脱气30</w:t>
      </w:r>
      <w:r>
        <w:t> </w:t>
      </w:r>
      <w:r>
        <w:rPr>
          <w:rFonts w:hint="eastAsia"/>
        </w:rPr>
        <w:t>min，并应在测试前12小时完成。</w:t>
      </w:r>
    </w:p>
    <w:p w:rsidR="00B34F81" w:rsidRDefault="00000000">
      <w:pPr>
        <w:pStyle w:val="afff3"/>
        <w:spacing w:before="120" w:after="120"/>
      </w:pPr>
      <w:bookmarkStart w:id="194" w:name="_Toc108690966"/>
      <w:bookmarkStart w:id="195" w:name="_Toc143768605"/>
      <w:bookmarkStart w:id="196" w:name="_Toc176210288"/>
      <w:r>
        <w:rPr>
          <w:rFonts w:hint="eastAsia"/>
        </w:rPr>
        <w:t>GPC色谱仪的准备</w:t>
      </w:r>
      <w:bookmarkEnd w:id="194"/>
      <w:bookmarkEnd w:id="195"/>
      <w:bookmarkEnd w:id="196"/>
    </w:p>
    <w:p w:rsidR="00B34F81" w:rsidRDefault="00000000">
      <w:pPr>
        <w:pStyle w:val="affffffffffff8"/>
      </w:pPr>
      <w:r>
        <w:rPr>
          <w:rFonts w:hint="eastAsia"/>
        </w:rPr>
        <w:t>选用合适的色谱柱，</w:t>
      </w:r>
      <w:bookmarkStart w:id="197" w:name="OLE_LINK10"/>
      <w:bookmarkStart w:id="198" w:name="OLE_LINK2"/>
      <w:bookmarkStart w:id="199" w:name="OLE_LINK1"/>
      <w:bookmarkStart w:id="200" w:name="OLE_LINK29"/>
      <w:bookmarkStart w:id="201" w:name="OLE_LINK28"/>
      <w:r>
        <w:rPr>
          <w:rFonts w:hint="eastAsia"/>
        </w:rPr>
        <w:t>宜以</w:t>
      </w:r>
      <w:r>
        <w:t>0.6</w:t>
      </w:r>
      <w:r>
        <w:t> </w:t>
      </w:r>
      <w:r>
        <w:rPr>
          <w:rFonts w:hint="eastAsia"/>
        </w:rPr>
        <w:t>mL/min的溶剂流速对色谱仪进行调节</w:t>
      </w:r>
      <w:bookmarkEnd w:id="197"/>
      <w:bookmarkEnd w:id="198"/>
      <w:bookmarkEnd w:id="199"/>
      <w:r>
        <w:rPr>
          <w:rFonts w:hint="eastAsia"/>
        </w:rPr>
        <w:t>，直到获得稳定的基线。色谱柱应恒温在室温10</w:t>
      </w:r>
      <w:r>
        <w:t> </w:t>
      </w:r>
      <w:r>
        <w:rPr>
          <w:rFonts w:hint="eastAsia"/>
        </w:rPr>
        <w:t>℃以上（30</w:t>
      </w:r>
      <w:r>
        <w:t> </w:t>
      </w:r>
      <w:r>
        <w:rPr>
          <w:rFonts w:hint="eastAsia"/>
        </w:rPr>
        <w:t>℃～</w:t>
      </w:r>
      <w:r>
        <w:t>45</w:t>
      </w:r>
      <w:r>
        <w:t> </w:t>
      </w:r>
      <w:r>
        <w:rPr>
          <w:rFonts w:hint="eastAsia"/>
        </w:rPr>
        <w:t>℃）。</w:t>
      </w:r>
      <w:bookmarkEnd w:id="200"/>
      <w:bookmarkEnd w:id="201"/>
      <w:r>
        <w:rPr>
          <w:rFonts w:hint="eastAsia"/>
        </w:rPr>
        <w:t>溶剂瓶应备有足够完成一次分析所用的溶剂，溶剂脱气后应在惰性气体下储存。</w:t>
      </w:r>
    </w:p>
    <w:p w:rsidR="00B34F81" w:rsidRDefault="00000000">
      <w:pPr>
        <w:pStyle w:val="afff8"/>
      </w:pPr>
      <w:r>
        <w:rPr>
          <w:rFonts w:hint="eastAsia"/>
        </w:rPr>
        <w:t>0.6</w:t>
      </w:r>
      <w:r>
        <w:t> </w:t>
      </w:r>
      <w:r>
        <w:rPr>
          <w:rFonts w:hint="eastAsia"/>
        </w:rPr>
        <w:t>mL/min流速仅为推荐流速,实际应用流速可依据色谱柱允许的最大流速而定。</w:t>
      </w:r>
    </w:p>
    <w:p w:rsidR="00B34F81" w:rsidRDefault="00000000">
      <w:pPr>
        <w:pStyle w:val="afff3"/>
        <w:spacing w:before="120" w:after="120"/>
      </w:pPr>
      <w:bookmarkStart w:id="202" w:name="_Toc108690967"/>
      <w:bookmarkStart w:id="203" w:name="_Toc176210289"/>
      <w:bookmarkStart w:id="204" w:name="_Toc143768606"/>
      <w:r>
        <w:rPr>
          <w:rFonts w:hint="eastAsia"/>
        </w:rPr>
        <w:t>数据处理单元的准备</w:t>
      </w:r>
      <w:bookmarkEnd w:id="202"/>
      <w:bookmarkEnd w:id="203"/>
      <w:bookmarkEnd w:id="204"/>
    </w:p>
    <w:p w:rsidR="00B34F81" w:rsidRDefault="00000000">
      <w:pPr>
        <w:pStyle w:val="affffffffffff8"/>
      </w:pPr>
      <w:r>
        <w:rPr>
          <w:rFonts w:hint="eastAsia"/>
        </w:rPr>
        <w:lastRenderedPageBreak/>
        <w:t>数据处理单元（6.1.7）将检测器输出转换成数字信号，使检测通常按1</w:t>
      </w:r>
      <w:r>
        <w:t> </w:t>
      </w:r>
      <w:r>
        <w:rPr>
          <w:rFonts w:hint="eastAsia"/>
        </w:rPr>
        <w:t>Hz至5</w:t>
      </w:r>
      <w:r>
        <w:t> </w:t>
      </w:r>
      <w:r>
        <w:rPr>
          <w:rFonts w:hint="eastAsia"/>
        </w:rPr>
        <w:t>Hz的频率进行。如果有必要降低噪音，可将测试进行组合，以使每一测定的时间片段为1</w:t>
      </w:r>
      <w:r>
        <w:t> </w:t>
      </w:r>
      <w:r>
        <w:rPr>
          <w:rFonts w:hint="eastAsia"/>
        </w:rPr>
        <w:t>s到2</w:t>
      </w:r>
      <w:r>
        <w:t> </w:t>
      </w:r>
      <w:r>
        <w:rPr>
          <w:rFonts w:hint="eastAsia"/>
        </w:rPr>
        <w:t>s。</w:t>
      </w:r>
    </w:p>
    <w:p w:rsidR="00B34F81" w:rsidRDefault="00000000">
      <w:pPr>
        <w:pStyle w:val="afff3"/>
        <w:spacing w:before="120" w:after="120"/>
      </w:pPr>
      <w:bookmarkStart w:id="205" w:name="_Toc108690968"/>
      <w:bookmarkStart w:id="206" w:name="_Toc143768607"/>
      <w:bookmarkStart w:id="207" w:name="_Toc176210290"/>
      <w:r>
        <w:rPr>
          <w:rFonts w:hint="eastAsia"/>
        </w:rPr>
        <w:t>样品溶液的制备和注入</w:t>
      </w:r>
      <w:bookmarkEnd w:id="205"/>
      <w:bookmarkEnd w:id="206"/>
      <w:bookmarkEnd w:id="207"/>
    </w:p>
    <w:p w:rsidR="00B34F81" w:rsidRDefault="00000000">
      <w:pPr>
        <w:pStyle w:val="afff4"/>
        <w:spacing w:before="120" w:after="120"/>
        <w:rPr>
          <w:rFonts w:ascii="宋体" w:eastAsia="宋体" w:hAnsi="宋体" w:hint="eastAsia"/>
        </w:rPr>
      </w:pPr>
      <w:r>
        <w:rPr>
          <w:rFonts w:ascii="宋体" w:eastAsia="宋体" w:hAnsi="宋体" w:hint="eastAsia"/>
        </w:rPr>
        <w:t>取</w:t>
      </w:r>
      <w:r>
        <w:rPr>
          <w:rFonts w:ascii="宋体" w:eastAsia="宋体" w:hAnsi="宋体"/>
        </w:rPr>
        <w:t>0.1</w:t>
      </w:r>
      <w:r>
        <w:rPr>
          <w:rFonts w:ascii="宋体" w:eastAsia="宋体" w:hAnsi="宋体" w:hint="eastAsia"/>
        </w:rPr>
        <w:t>g左右干燥样品，加入容积为</w:t>
      </w:r>
      <w:r>
        <w:rPr>
          <w:rFonts w:ascii="宋体" w:eastAsia="宋体" w:hAnsi="宋体"/>
        </w:rPr>
        <w:t>3</w:t>
      </w:r>
      <w:r>
        <w:rPr>
          <w:rFonts w:ascii="宋体" w:eastAsia="宋体" w:hAnsi="宋体" w:hint="eastAsia"/>
        </w:rPr>
        <w:t>0</w:t>
      </w:r>
      <w:r>
        <w:t> </w:t>
      </w:r>
      <w:r>
        <w:rPr>
          <w:rFonts w:ascii="宋体" w:eastAsia="宋体" w:hAnsi="宋体" w:hint="eastAsia"/>
        </w:rPr>
        <w:t>mL的螺口小瓶（最好为棕色）中，然后加入</w:t>
      </w:r>
      <w:r>
        <w:rPr>
          <w:rFonts w:ascii="宋体" w:eastAsia="宋体" w:hAnsi="宋体"/>
        </w:rPr>
        <w:t>3</w:t>
      </w:r>
      <w:r>
        <w:rPr>
          <w:rFonts w:ascii="宋体" w:eastAsia="宋体" w:hAnsi="宋体" w:hint="eastAsia"/>
        </w:rPr>
        <w:t>0</w:t>
      </w:r>
      <w:r>
        <w:rPr>
          <w:rFonts w:ascii="宋体" w:eastAsia="宋体" w:hAnsi="宋体"/>
        </w:rPr>
        <w:t> </w:t>
      </w:r>
      <w:r>
        <w:rPr>
          <w:rFonts w:ascii="宋体" w:eastAsia="宋体" w:hAnsi="宋体" w:hint="eastAsia"/>
        </w:rPr>
        <w:t>mL溶剂（5.</w:t>
      </w:r>
      <w:r>
        <w:rPr>
          <w:rFonts w:ascii="宋体" w:eastAsia="宋体" w:hAnsi="宋体"/>
        </w:rPr>
        <w:t>2</w:t>
      </w:r>
      <w:r>
        <w:rPr>
          <w:rFonts w:ascii="宋体" w:eastAsia="宋体" w:hAnsi="宋体" w:hint="eastAsia"/>
        </w:rPr>
        <w:t>）。</w:t>
      </w:r>
    </w:p>
    <w:p w:rsidR="00B34F81" w:rsidRDefault="00000000">
      <w:pPr>
        <w:pStyle w:val="afff4"/>
        <w:spacing w:before="120" w:after="120"/>
        <w:rPr>
          <w:rFonts w:ascii="宋体" w:eastAsia="宋体" w:hAnsi="宋体" w:hint="eastAsia"/>
        </w:rPr>
      </w:pPr>
      <w:r>
        <w:rPr>
          <w:rFonts w:ascii="宋体" w:eastAsia="宋体" w:hAnsi="宋体" w:hint="eastAsia"/>
        </w:rPr>
        <w:t>室温下用涡旋振荡器（6.5）振动螺口瓶1</w:t>
      </w:r>
      <w:r>
        <w:rPr>
          <w:rFonts w:ascii="宋体" w:eastAsia="宋体" w:hAnsi="宋体"/>
        </w:rPr>
        <w:t> </w:t>
      </w:r>
      <w:r>
        <w:rPr>
          <w:rFonts w:ascii="宋体" w:eastAsia="宋体" w:hAnsi="宋体" w:hint="eastAsia"/>
        </w:rPr>
        <w:t>min，然后在37</w:t>
      </w:r>
      <w:r>
        <w:rPr>
          <w:rFonts w:ascii="宋体" w:eastAsia="宋体" w:hAnsi="宋体"/>
        </w:rPr>
        <w:t> </w:t>
      </w:r>
      <w:r>
        <w:rPr>
          <w:rFonts w:ascii="宋体" w:eastAsia="宋体" w:hAnsi="宋体" w:hint="eastAsia"/>
        </w:rPr>
        <w:t>℃下保温24</w:t>
      </w:r>
      <w:r>
        <w:rPr>
          <w:rFonts w:ascii="MS Mincho" w:eastAsia="MS Mincho" w:hAnsi="MS Mincho" w:cs="MS Mincho" w:hint="eastAsia"/>
        </w:rPr>
        <w:t> </w:t>
      </w:r>
      <w:r>
        <w:rPr>
          <w:rFonts w:ascii="宋体" w:eastAsia="宋体" w:hAnsi="宋体" w:hint="eastAsia"/>
        </w:rPr>
        <w:t>h。</w:t>
      </w:r>
    </w:p>
    <w:p w:rsidR="00B34F81" w:rsidRDefault="00000000">
      <w:pPr>
        <w:pStyle w:val="affffffffffff8"/>
      </w:pPr>
      <w:r>
        <w:rPr>
          <w:rFonts w:hint="eastAsia"/>
        </w:rPr>
        <w:t>样品溶液应遮光保存。保温过程中可以用物品遮住螺口瓶，或者直接使用棕色瓶。</w:t>
      </w:r>
    </w:p>
    <w:p w:rsidR="00B34F81" w:rsidRDefault="00000000">
      <w:pPr>
        <w:pStyle w:val="afff4"/>
        <w:spacing w:before="120" w:after="120"/>
        <w:rPr>
          <w:rFonts w:ascii="宋体" w:eastAsia="宋体" w:hAnsi="宋体" w:hint="eastAsia"/>
        </w:rPr>
      </w:pPr>
      <w:r>
        <w:rPr>
          <w:rFonts w:ascii="宋体" w:eastAsia="宋体" w:hAnsi="宋体" w:hint="eastAsia"/>
        </w:rPr>
        <w:t>用聚四氟乙烯（PTFE）膜过滤器（6.2）过滤溶液，再用注射器（6.3）吸取滤出液或将滤出液引入自动进样瓶中。</w:t>
      </w:r>
    </w:p>
    <w:p w:rsidR="00B34F81" w:rsidRDefault="00000000">
      <w:pPr>
        <w:pStyle w:val="afff4"/>
        <w:numPr>
          <w:ilvl w:val="0"/>
          <w:numId w:val="0"/>
        </w:numPr>
        <w:spacing w:before="120" w:after="120"/>
        <w:ind w:firstLineChars="200" w:firstLine="420"/>
        <w:rPr>
          <w:rFonts w:ascii="宋体" w:eastAsia="宋体" w:hAnsi="宋体" w:hint="eastAsia"/>
        </w:rPr>
      </w:pPr>
      <w:r>
        <w:rPr>
          <w:rFonts w:ascii="宋体" w:eastAsia="宋体" w:hAnsi="宋体" w:hint="eastAsia"/>
        </w:rPr>
        <w:t>按GB/T 37498测量凝胶含量，当样品“凝胶”含量大于30</w:t>
      </w:r>
      <w:r>
        <w:rPr>
          <w:rFonts w:ascii="Times New Roman" w:eastAsia="宋体"/>
        </w:rPr>
        <w:t> </w:t>
      </w:r>
      <w:r>
        <w:rPr>
          <w:rFonts w:ascii="宋体" w:eastAsia="宋体" w:hAnsi="宋体" w:hint="eastAsia"/>
        </w:rPr>
        <w:t>%时，应增加过滤次数。</w:t>
      </w:r>
    </w:p>
    <w:p w:rsidR="00B34F81" w:rsidRDefault="00000000">
      <w:pPr>
        <w:pStyle w:val="afff4"/>
        <w:spacing w:before="120" w:after="120"/>
        <w:rPr>
          <w:rFonts w:ascii="宋体" w:eastAsia="宋体" w:hAnsi="宋体" w:hint="eastAsia"/>
        </w:rPr>
      </w:pPr>
      <w:r>
        <w:rPr>
          <w:rFonts w:ascii="宋体" w:eastAsia="宋体" w:hAnsi="宋体" w:hint="eastAsia"/>
        </w:rPr>
        <w:t>注入样品溶液并按正常的方式进行样品测定。</w:t>
      </w:r>
    </w:p>
    <w:p w:rsidR="00B34F81" w:rsidRDefault="00000000">
      <w:pPr>
        <w:pStyle w:val="afff2"/>
        <w:spacing w:before="240" w:after="240"/>
      </w:pPr>
      <w:bookmarkStart w:id="208" w:name="_Toc337620396"/>
      <w:bookmarkStart w:id="209" w:name="_Toc337620522"/>
      <w:bookmarkStart w:id="210" w:name="_Toc339289689"/>
      <w:bookmarkStart w:id="211" w:name="_Toc143768608"/>
      <w:bookmarkStart w:id="212" w:name="_Toc176210291"/>
      <w:bookmarkStart w:id="213" w:name="_Toc176210319"/>
      <w:bookmarkStart w:id="214" w:name="_Toc176212514"/>
      <w:bookmarkStart w:id="215" w:name="_Toc176212722"/>
      <w:bookmarkStart w:id="216" w:name="_Toc176212843"/>
      <w:bookmarkStart w:id="217" w:name="_Toc176817145"/>
      <w:bookmarkStart w:id="218" w:name="_Toc176890752"/>
      <w:bookmarkStart w:id="219" w:name="_Toc176938350"/>
      <w:r>
        <w:rPr>
          <w:rFonts w:hint="eastAsia"/>
        </w:rPr>
        <w:t>校正</w:t>
      </w:r>
      <w:bookmarkEnd w:id="208"/>
      <w:bookmarkEnd w:id="209"/>
      <w:bookmarkEnd w:id="210"/>
      <w:bookmarkEnd w:id="211"/>
      <w:bookmarkEnd w:id="212"/>
      <w:bookmarkEnd w:id="213"/>
      <w:bookmarkEnd w:id="214"/>
      <w:bookmarkEnd w:id="215"/>
      <w:bookmarkEnd w:id="216"/>
      <w:bookmarkEnd w:id="217"/>
      <w:bookmarkEnd w:id="218"/>
      <w:bookmarkEnd w:id="219"/>
    </w:p>
    <w:p w:rsidR="00B34F81" w:rsidRDefault="00000000">
      <w:pPr>
        <w:pStyle w:val="afff3"/>
        <w:spacing w:before="120" w:after="120"/>
        <w:rPr>
          <w:rFonts w:ascii="宋体" w:eastAsia="宋体" w:hAnsi="宋体" w:hint="eastAsia"/>
        </w:rPr>
      </w:pPr>
      <w:bookmarkStart w:id="220" w:name="_Toc108690970"/>
      <w:bookmarkStart w:id="221" w:name="_Toc143768609"/>
      <w:bookmarkStart w:id="222" w:name="_Toc176210292"/>
      <w:r>
        <w:rPr>
          <w:rFonts w:ascii="宋体" w:eastAsia="宋体" w:hAnsi="宋体" w:hint="eastAsia"/>
        </w:rPr>
        <w:t>将聚苯乙烯标准样品(5</w:t>
      </w:r>
      <w:r>
        <w:rPr>
          <w:rFonts w:ascii="宋体" w:eastAsia="宋体" w:hAnsi="宋体"/>
        </w:rPr>
        <w:t>.3</w:t>
      </w:r>
      <w:r>
        <w:rPr>
          <w:rFonts w:ascii="宋体" w:eastAsia="宋体" w:hAnsi="宋体" w:hint="eastAsia"/>
        </w:rPr>
        <w:t>)溶解于事先制备好的溶剂（5.</w:t>
      </w:r>
      <w:r>
        <w:rPr>
          <w:rFonts w:ascii="宋体" w:eastAsia="宋体" w:hAnsi="宋体"/>
        </w:rPr>
        <w:t>2</w:t>
      </w:r>
      <w:r>
        <w:rPr>
          <w:rFonts w:ascii="宋体" w:eastAsia="宋体" w:hAnsi="宋体" w:hint="eastAsia"/>
        </w:rPr>
        <w:t>）中，配成浓度为0.1g/L的溶液，供校正用。所用标准样品应包含受测样品的整个分子量范围。</w:t>
      </w:r>
      <w:bookmarkEnd w:id="220"/>
      <w:bookmarkEnd w:id="221"/>
      <w:bookmarkEnd w:id="222"/>
    </w:p>
    <w:p w:rsidR="00B34F81" w:rsidRDefault="00000000">
      <w:pPr>
        <w:pStyle w:val="affffff3"/>
        <w:ind w:firstLine="420"/>
      </w:pPr>
      <w:r>
        <w:rPr>
          <w:rFonts w:hint="eastAsia"/>
        </w:rPr>
        <w:t>将</w:t>
      </w:r>
      <w:r>
        <w:rPr>
          <w:rFonts w:hAnsi="宋体" w:hint="eastAsia"/>
        </w:rPr>
        <w:t>聚苯乙烯</w:t>
      </w:r>
      <w:r>
        <w:rPr>
          <w:rFonts w:hint="eastAsia"/>
        </w:rPr>
        <w:t>标准样品</w:t>
      </w:r>
      <w:r>
        <w:rPr>
          <w:rFonts w:hAnsi="宋体" w:hint="eastAsia"/>
        </w:rPr>
        <w:t>(5</w:t>
      </w:r>
      <w:r>
        <w:rPr>
          <w:rFonts w:hAnsi="宋体"/>
        </w:rPr>
        <w:t>.3</w:t>
      </w:r>
      <w:r>
        <w:rPr>
          <w:rFonts w:hAnsi="宋体" w:hint="eastAsia"/>
        </w:rPr>
        <w:t>)</w:t>
      </w:r>
      <w:r>
        <w:rPr>
          <w:rFonts w:hint="eastAsia"/>
        </w:rPr>
        <w:t>在溶剂</w:t>
      </w:r>
      <w:r>
        <w:rPr>
          <w:rFonts w:hAnsi="宋体" w:hint="eastAsia"/>
        </w:rPr>
        <w:t>（5.</w:t>
      </w:r>
      <w:r>
        <w:rPr>
          <w:rFonts w:hAnsi="宋体"/>
        </w:rPr>
        <w:t>2</w:t>
      </w:r>
      <w:r>
        <w:rPr>
          <w:rFonts w:hAnsi="宋体" w:hint="eastAsia"/>
        </w:rPr>
        <w:t>）</w:t>
      </w:r>
      <w:r>
        <w:rPr>
          <w:rFonts w:hint="eastAsia"/>
        </w:rPr>
        <w:t>中溶解过夜，避免振荡。振荡将降低分子量，并且增加峰宽。</w:t>
      </w:r>
    </w:p>
    <w:p w:rsidR="00B34F81" w:rsidRDefault="00000000">
      <w:pPr>
        <w:pStyle w:val="afff3"/>
        <w:spacing w:before="120" w:after="120"/>
        <w:rPr>
          <w:rFonts w:ascii="宋体" w:eastAsia="宋体" w:hAnsi="宋体" w:hint="eastAsia"/>
        </w:rPr>
      </w:pPr>
      <w:bookmarkStart w:id="223" w:name="_Toc108690971"/>
      <w:bookmarkStart w:id="224" w:name="_Toc143768610"/>
      <w:bookmarkStart w:id="225" w:name="_Toc176210293"/>
      <w:r>
        <w:rPr>
          <w:rFonts w:ascii="宋体" w:eastAsia="宋体" w:hAnsi="宋体" w:hint="eastAsia"/>
        </w:rPr>
        <w:t>每个标准样品均进行三次测定，每次注入量100</w:t>
      </w:r>
      <w:r>
        <w:rPr>
          <w:rFonts w:ascii="MS Mincho" w:eastAsia="MS Mincho" w:hAnsi="MS Mincho" w:cs="MS Mincho" w:hint="eastAsia"/>
        </w:rPr>
        <w:t> </w:t>
      </w:r>
      <w:r>
        <w:rPr>
          <w:rFonts w:ascii="宋体" w:eastAsia="宋体" w:hAnsi="宋体" w:hint="eastAsia"/>
        </w:rPr>
        <w:t>µL，读取峰的保留时间。</w:t>
      </w:r>
      <w:bookmarkEnd w:id="223"/>
      <w:bookmarkEnd w:id="224"/>
      <w:r>
        <w:rPr>
          <w:rFonts w:ascii="宋体" w:eastAsia="宋体" w:hAnsi="宋体" w:hint="eastAsia"/>
        </w:rPr>
        <w:t>取三个保留时间的平均值作为每个标准的保留时间</w:t>
      </w:r>
      <w:proofErr w:type="spellStart"/>
      <w:r>
        <w:rPr>
          <w:rFonts w:ascii="宋体" w:eastAsia="宋体" w:hAnsi="宋体"/>
          <w:i/>
          <w:sz w:val="18"/>
          <w:szCs w:val="18"/>
        </w:rPr>
        <w:t>t</w:t>
      </w:r>
      <w:r>
        <w:rPr>
          <w:rFonts w:ascii="宋体" w:eastAsia="宋体" w:hAnsi="宋体"/>
          <w:sz w:val="18"/>
          <w:szCs w:val="18"/>
          <w:vertAlign w:val="subscript"/>
        </w:rPr>
        <w:t>R</w:t>
      </w:r>
      <w:proofErr w:type="spellEnd"/>
      <w:r>
        <w:rPr>
          <w:rFonts w:ascii="宋体" w:eastAsia="宋体" w:hAnsi="宋体" w:hint="eastAsia"/>
        </w:rPr>
        <w:t>。</w:t>
      </w:r>
      <w:bookmarkEnd w:id="225"/>
    </w:p>
    <w:p w:rsidR="00B34F81" w:rsidRDefault="00000000">
      <w:pPr>
        <w:pStyle w:val="afff3"/>
        <w:spacing w:before="120" w:after="120"/>
        <w:rPr>
          <w:rFonts w:ascii="宋体" w:eastAsia="宋体" w:hAnsi="宋体" w:hint="eastAsia"/>
        </w:rPr>
      </w:pPr>
      <w:bookmarkStart w:id="226" w:name="_Toc108690972"/>
      <w:bookmarkStart w:id="227" w:name="_Toc143768611"/>
      <w:bookmarkStart w:id="228" w:name="_Toc176210294"/>
      <w:r>
        <w:rPr>
          <w:rFonts w:ascii="宋体" w:eastAsia="宋体" w:hAnsi="宋体" w:hint="eastAsia"/>
        </w:rPr>
        <w:t>用每个聚苯乙烯标准样品(5</w:t>
      </w:r>
      <w:r>
        <w:rPr>
          <w:rFonts w:ascii="宋体" w:eastAsia="宋体" w:hAnsi="宋体"/>
        </w:rPr>
        <w:t>.3</w:t>
      </w:r>
      <w:r>
        <w:rPr>
          <w:rFonts w:ascii="宋体" w:eastAsia="宋体" w:hAnsi="宋体" w:hint="eastAsia"/>
        </w:rPr>
        <w:t>)的保留时间对分子量作图。一组聚苯乙烯标准样品的典型分子量校正曲线如图1所示。</w:t>
      </w:r>
      <w:bookmarkEnd w:id="226"/>
      <w:bookmarkEnd w:id="227"/>
      <w:r>
        <w:rPr>
          <w:rFonts w:ascii="宋体" w:eastAsia="宋体" w:hAnsi="宋体" w:hint="eastAsia"/>
        </w:rPr>
        <w:t>拟合线的相关系数应大于0.9990。如果达不到，应对引起不良校正的标准样品重复校正步骤。</w:t>
      </w:r>
      <w:bookmarkEnd w:id="228"/>
    </w:p>
    <w:p w:rsidR="00B34F81" w:rsidRDefault="00000000">
      <w:pPr>
        <w:pStyle w:val="afff3"/>
        <w:spacing w:before="120" w:after="120"/>
        <w:rPr>
          <w:rFonts w:ascii="宋体" w:eastAsia="宋体" w:hAnsi="宋体" w:hint="eastAsia"/>
        </w:rPr>
      </w:pPr>
      <w:bookmarkStart w:id="229" w:name="_Toc108690973"/>
      <w:bookmarkStart w:id="230" w:name="_Toc143768612"/>
      <w:bookmarkStart w:id="231" w:name="_Toc176210295"/>
      <w:r>
        <w:rPr>
          <w:rFonts w:ascii="宋体" w:eastAsia="宋体" w:hAnsi="宋体" w:hint="eastAsia"/>
        </w:rPr>
        <w:t>色谱仪的软件使用校正曲线计算待测样品的参数。</w:t>
      </w:r>
      <w:bookmarkEnd w:id="229"/>
      <w:bookmarkEnd w:id="230"/>
      <w:bookmarkEnd w:id="231"/>
    </w:p>
    <w:p w:rsidR="00B34F81" w:rsidRDefault="00000000">
      <w:pPr>
        <w:pStyle w:val="affffffffffff8"/>
        <w:jc w:val="center"/>
      </w:pPr>
      <w:r>
        <w:rPr>
          <w:noProof/>
        </w:rPr>
        <w:drawing>
          <wp:inline distT="0" distB="0" distL="0" distR="0">
            <wp:extent cx="3340100" cy="2519680"/>
            <wp:effectExtent l="0" t="0" r="0" b="0"/>
            <wp:docPr id="17999426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42659"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l="14100" t="8306" r="10656" b="10485"/>
                    <a:stretch>
                      <a:fillRect/>
                    </a:stretch>
                  </pic:blipFill>
                  <pic:spPr>
                    <a:xfrm>
                      <a:off x="0" y="0"/>
                      <a:ext cx="3340307" cy="2520000"/>
                    </a:xfrm>
                    <a:prstGeom prst="rect">
                      <a:avLst/>
                    </a:prstGeom>
                    <a:noFill/>
                    <a:ln>
                      <a:noFill/>
                    </a:ln>
                  </pic:spPr>
                </pic:pic>
              </a:graphicData>
            </a:graphic>
          </wp:inline>
        </w:drawing>
      </w:r>
    </w:p>
    <w:p w:rsidR="00B34F81" w:rsidRDefault="00000000">
      <w:pPr>
        <w:pStyle w:val="affffffffffff8"/>
        <w:ind w:firstLineChars="0" w:firstLine="0"/>
        <w:rPr>
          <w:sz w:val="18"/>
          <w:szCs w:val="18"/>
        </w:rPr>
      </w:pPr>
      <w:r>
        <w:rPr>
          <w:rFonts w:hint="eastAsia"/>
          <w:sz w:val="18"/>
          <w:szCs w:val="18"/>
        </w:rPr>
        <w:t xml:space="preserve"> 说明：</w:t>
      </w:r>
    </w:p>
    <w:p w:rsidR="00B34F81" w:rsidRDefault="00000000">
      <w:pPr>
        <w:pStyle w:val="affffffffffff8"/>
        <w:ind w:firstLine="360"/>
        <w:rPr>
          <w:rFonts w:hAnsi="宋体" w:hint="eastAsia"/>
          <w:sz w:val="18"/>
          <w:szCs w:val="18"/>
        </w:rPr>
      </w:pPr>
      <w:r>
        <w:rPr>
          <w:rFonts w:hAnsi="宋体"/>
          <w:sz w:val="18"/>
          <w:szCs w:val="18"/>
        </w:rPr>
        <w:t>X</w:t>
      </w:r>
      <w:r>
        <w:rPr>
          <w:rFonts w:hAnsi="宋体" w:hint="eastAsia"/>
          <w:sz w:val="18"/>
          <w:szCs w:val="18"/>
        </w:rPr>
        <w:t>— 保留时间，</w:t>
      </w:r>
      <w:proofErr w:type="spellStart"/>
      <w:r>
        <w:rPr>
          <w:rFonts w:hAnsi="宋体"/>
          <w:i/>
          <w:sz w:val="18"/>
          <w:szCs w:val="18"/>
        </w:rPr>
        <w:t>t</w:t>
      </w:r>
      <w:r>
        <w:rPr>
          <w:rFonts w:hAnsi="宋体"/>
          <w:sz w:val="18"/>
          <w:szCs w:val="18"/>
          <w:vertAlign w:val="subscript"/>
        </w:rPr>
        <w:t>R</w:t>
      </w:r>
      <w:proofErr w:type="spellEnd"/>
      <w:r>
        <w:rPr>
          <w:rFonts w:hAnsi="宋体"/>
          <w:sz w:val="18"/>
          <w:szCs w:val="18"/>
        </w:rPr>
        <w:t>(min)</w:t>
      </w:r>
    </w:p>
    <w:p w:rsidR="00B34F81" w:rsidRDefault="00000000">
      <w:pPr>
        <w:pStyle w:val="affffffffffff8"/>
        <w:ind w:firstLine="360"/>
        <w:rPr>
          <w:rFonts w:hAnsi="宋体" w:hint="eastAsia"/>
          <w:sz w:val="18"/>
          <w:szCs w:val="18"/>
        </w:rPr>
      </w:pPr>
      <w:bookmarkStart w:id="232" w:name="OLE_LINK6"/>
      <w:r>
        <w:rPr>
          <w:rFonts w:hAnsi="宋体"/>
          <w:sz w:val="18"/>
          <w:szCs w:val="18"/>
        </w:rPr>
        <w:t>Y</w:t>
      </w:r>
      <w:r>
        <w:rPr>
          <w:rFonts w:hAnsi="宋体" w:hint="eastAsia"/>
          <w:sz w:val="18"/>
          <w:szCs w:val="18"/>
        </w:rPr>
        <w:t xml:space="preserve">— </w:t>
      </w:r>
      <w:proofErr w:type="spellStart"/>
      <w:r>
        <w:rPr>
          <w:rFonts w:hAnsi="宋体" w:hint="eastAsia"/>
          <w:sz w:val="18"/>
          <w:szCs w:val="18"/>
        </w:rPr>
        <w:t>log</w:t>
      </w:r>
      <w:r>
        <w:rPr>
          <w:rFonts w:hAnsi="宋体"/>
          <w:i/>
          <w:iCs/>
          <w:szCs w:val="21"/>
        </w:rPr>
        <w:t>M</w:t>
      </w:r>
      <w:r>
        <w:rPr>
          <w:rFonts w:hAnsi="宋体"/>
          <w:szCs w:val="21"/>
          <w:vertAlign w:val="subscript"/>
        </w:rPr>
        <w:t>w</w:t>
      </w:r>
      <w:bookmarkEnd w:id="232"/>
      <w:proofErr w:type="spellEnd"/>
    </w:p>
    <w:p w:rsidR="00B34F81" w:rsidRDefault="00000000">
      <w:pPr>
        <w:pStyle w:val="aff3"/>
        <w:spacing w:before="120" w:after="120"/>
      </w:pPr>
      <w:r>
        <w:rPr>
          <w:rFonts w:hint="eastAsia"/>
        </w:rPr>
        <w:t>一组聚苯乙烯标准样品的典型校正曲线</w:t>
      </w:r>
    </w:p>
    <w:p w:rsidR="00B34F81" w:rsidRDefault="00000000">
      <w:pPr>
        <w:pStyle w:val="afffffffffffff1"/>
        <w:numPr>
          <w:ilvl w:val="0"/>
          <w:numId w:val="0"/>
        </w:numPr>
        <w:jc w:val="center"/>
      </w:pPr>
      <w:r>
        <w:rPr>
          <w:rFonts w:hAnsi="宋体"/>
          <w:noProof/>
          <w:color w:val="FF0000"/>
          <w:sz w:val="18"/>
          <w:szCs w:val="18"/>
        </w:rPr>
        <w:lastRenderedPageBreak/>
        <w:drawing>
          <wp:inline distT="0" distB="0" distL="0" distR="0">
            <wp:extent cx="3067685" cy="2519680"/>
            <wp:effectExtent l="0" t="0" r="0" b="0"/>
            <wp:docPr id="14596536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5363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l="13881" t="8992" r="11145" b="10529"/>
                    <a:stretch>
                      <a:fillRect/>
                    </a:stretch>
                  </pic:blipFill>
                  <pic:spPr>
                    <a:xfrm>
                      <a:off x="0" y="0"/>
                      <a:ext cx="3068157" cy="2520000"/>
                    </a:xfrm>
                    <a:prstGeom prst="rect">
                      <a:avLst/>
                    </a:prstGeom>
                    <a:noFill/>
                    <a:ln>
                      <a:noFill/>
                    </a:ln>
                  </pic:spPr>
                </pic:pic>
              </a:graphicData>
            </a:graphic>
          </wp:inline>
        </w:drawing>
      </w:r>
    </w:p>
    <w:p w:rsidR="00B34F81" w:rsidRDefault="00B34F81">
      <w:pPr>
        <w:pStyle w:val="afffffffffffff1"/>
        <w:numPr>
          <w:ilvl w:val="0"/>
          <w:numId w:val="0"/>
        </w:numPr>
        <w:jc w:val="center"/>
      </w:pPr>
    </w:p>
    <w:p w:rsidR="00B34F81" w:rsidRDefault="00000000">
      <w:pPr>
        <w:pStyle w:val="afffffffffffff1"/>
        <w:numPr>
          <w:ilvl w:val="0"/>
          <w:numId w:val="0"/>
        </w:numPr>
        <w:rPr>
          <w:rFonts w:ascii="Times New Roman"/>
          <w:sz w:val="18"/>
          <w:szCs w:val="18"/>
        </w:rPr>
      </w:pPr>
      <w:r>
        <w:rPr>
          <w:rFonts w:ascii="Times New Roman"/>
          <w:sz w:val="18"/>
          <w:szCs w:val="18"/>
        </w:rPr>
        <w:t>说明：</w:t>
      </w:r>
    </w:p>
    <w:p w:rsidR="00B34F81" w:rsidRDefault="00000000">
      <w:pPr>
        <w:pStyle w:val="afffffffffffff1"/>
        <w:numPr>
          <w:ilvl w:val="0"/>
          <w:numId w:val="0"/>
        </w:numPr>
        <w:ind w:firstLineChars="200" w:firstLine="360"/>
        <w:rPr>
          <w:rFonts w:hAnsi="宋体" w:hint="eastAsia"/>
          <w:sz w:val="18"/>
          <w:szCs w:val="18"/>
        </w:rPr>
      </w:pPr>
      <w:r>
        <w:rPr>
          <w:rFonts w:hAnsi="宋体"/>
          <w:sz w:val="18"/>
          <w:szCs w:val="18"/>
        </w:rPr>
        <w:t>X—保留时间，</w:t>
      </w:r>
      <w:proofErr w:type="spellStart"/>
      <w:r>
        <w:rPr>
          <w:rFonts w:hAnsi="宋体"/>
          <w:i/>
          <w:sz w:val="18"/>
          <w:szCs w:val="18"/>
        </w:rPr>
        <w:t>t</w:t>
      </w:r>
      <w:r>
        <w:rPr>
          <w:rFonts w:hAnsi="宋体"/>
          <w:sz w:val="18"/>
          <w:szCs w:val="18"/>
          <w:vertAlign w:val="subscript"/>
        </w:rPr>
        <w:t>R</w:t>
      </w:r>
      <w:proofErr w:type="spellEnd"/>
      <w:r>
        <w:rPr>
          <w:rFonts w:hAnsi="宋体"/>
          <w:sz w:val="18"/>
          <w:szCs w:val="18"/>
        </w:rPr>
        <w:t>(min)</w:t>
      </w:r>
    </w:p>
    <w:p w:rsidR="00B34F81" w:rsidRDefault="00000000">
      <w:pPr>
        <w:pStyle w:val="afffffffffffff1"/>
        <w:numPr>
          <w:ilvl w:val="0"/>
          <w:numId w:val="0"/>
        </w:numPr>
        <w:ind w:firstLineChars="200" w:firstLine="360"/>
        <w:rPr>
          <w:rFonts w:hAnsi="宋体" w:hint="eastAsia"/>
          <w:sz w:val="18"/>
          <w:szCs w:val="18"/>
        </w:rPr>
      </w:pPr>
      <w:r>
        <w:rPr>
          <w:rFonts w:hAnsi="宋体"/>
          <w:sz w:val="18"/>
          <w:szCs w:val="18"/>
        </w:rPr>
        <w:t>Y—</w:t>
      </w:r>
      <w:r>
        <w:rPr>
          <w:rFonts w:hAnsi="宋体" w:hint="eastAsia"/>
          <w:sz w:val="18"/>
          <w:szCs w:val="18"/>
        </w:rPr>
        <w:t>示差折光检测器响应信号，mV</w:t>
      </w:r>
    </w:p>
    <w:p w:rsidR="00B34F81" w:rsidRDefault="00000000">
      <w:pPr>
        <w:pStyle w:val="aff3"/>
        <w:spacing w:before="120" w:after="120"/>
      </w:pPr>
      <w:r>
        <w:rPr>
          <w:rFonts w:hint="eastAsia"/>
        </w:rPr>
        <w:t>GPC色谱图示例</w:t>
      </w:r>
    </w:p>
    <w:p w:rsidR="00B34F81" w:rsidRDefault="00000000">
      <w:pPr>
        <w:pStyle w:val="afff2"/>
        <w:spacing w:before="240" w:after="240"/>
      </w:pPr>
      <w:bookmarkStart w:id="233" w:name="_Toc337620397"/>
      <w:bookmarkStart w:id="234" w:name="_Toc337620523"/>
      <w:bookmarkStart w:id="235" w:name="_Toc339289690"/>
      <w:bookmarkStart w:id="236" w:name="_Toc143768613"/>
      <w:bookmarkStart w:id="237" w:name="_Toc176210296"/>
      <w:bookmarkStart w:id="238" w:name="_Toc176210320"/>
      <w:bookmarkStart w:id="239" w:name="_Toc176212515"/>
      <w:bookmarkStart w:id="240" w:name="_Toc176212723"/>
      <w:bookmarkStart w:id="241" w:name="_Toc176212844"/>
      <w:bookmarkStart w:id="242" w:name="_Toc176817146"/>
      <w:bookmarkStart w:id="243" w:name="_Toc176890753"/>
      <w:bookmarkStart w:id="244" w:name="_Toc176938351"/>
      <w:r>
        <w:rPr>
          <w:rFonts w:hint="eastAsia"/>
        </w:rPr>
        <w:t>结果表示</w:t>
      </w:r>
      <w:bookmarkEnd w:id="233"/>
      <w:bookmarkEnd w:id="234"/>
      <w:bookmarkEnd w:id="235"/>
      <w:bookmarkEnd w:id="236"/>
      <w:bookmarkEnd w:id="237"/>
      <w:bookmarkEnd w:id="238"/>
      <w:bookmarkEnd w:id="239"/>
      <w:bookmarkEnd w:id="240"/>
      <w:bookmarkEnd w:id="241"/>
      <w:bookmarkEnd w:id="242"/>
      <w:bookmarkEnd w:id="243"/>
      <w:bookmarkEnd w:id="244"/>
    </w:p>
    <w:p w:rsidR="00B34F81" w:rsidRDefault="00000000">
      <w:pPr>
        <w:pStyle w:val="afff3"/>
        <w:spacing w:before="120" w:after="120"/>
        <w:rPr>
          <w:rFonts w:ascii="宋体" w:eastAsia="宋体" w:hAnsi="宋体" w:hint="eastAsia"/>
        </w:rPr>
      </w:pPr>
      <w:bookmarkStart w:id="245" w:name="_Toc176210297"/>
      <w:bookmarkStart w:id="246" w:name="_Toc143768614"/>
      <w:bookmarkStart w:id="247" w:name="_Toc108690975"/>
      <w:r>
        <w:rPr>
          <w:rFonts w:ascii="宋体" w:eastAsia="宋体" w:hAnsi="宋体"/>
        </w:rPr>
        <w:t>如果</w:t>
      </w:r>
      <w:r>
        <w:rPr>
          <w:rFonts w:ascii="宋体" w:eastAsia="宋体" w:hAnsi="宋体" w:hint="eastAsia"/>
        </w:rPr>
        <w:t>试样溶液</w:t>
      </w:r>
      <w:r>
        <w:rPr>
          <w:rFonts w:ascii="宋体" w:eastAsia="宋体" w:hAnsi="宋体"/>
        </w:rPr>
        <w:t>中</w:t>
      </w:r>
      <w:r>
        <w:rPr>
          <w:rFonts w:ascii="宋体" w:eastAsia="宋体" w:hAnsi="宋体" w:hint="eastAsia"/>
        </w:rPr>
        <w:t>BHT的保留时间与校正过程（见第8章）聚苯乙烯标准样品中的BHT保留时间相比，在±15</w:t>
      </w:r>
      <w:r>
        <w:rPr>
          <w:rFonts w:ascii="宋体" w:eastAsia="宋体" w:hAnsi="宋体"/>
        </w:rPr>
        <w:t> s</w:t>
      </w:r>
      <w:r>
        <w:rPr>
          <w:rFonts w:ascii="宋体" w:eastAsia="宋体" w:hAnsi="宋体" w:hint="eastAsia"/>
        </w:rPr>
        <w:t>范围内，则结果是理想的。如果达不到，重复第8章步骤，重新绘制聚苯乙烯标准样品的典型分子质量校正曲线。</w:t>
      </w:r>
      <w:bookmarkEnd w:id="245"/>
    </w:p>
    <w:p w:rsidR="00B34F81" w:rsidRDefault="00000000">
      <w:pPr>
        <w:pStyle w:val="afff3"/>
        <w:spacing w:before="120" w:after="120"/>
        <w:rPr>
          <w:rFonts w:ascii="宋体" w:eastAsia="宋体" w:hAnsi="宋体" w:hint="eastAsia"/>
        </w:rPr>
      </w:pPr>
      <w:bookmarkStart w:id="248" w:name="_Toc176210298"/>
      <w:r>
        <w:rPr>
          <w:rFonts w:ascii="宋体" w:eastAsia="宋体" w:hAnsi="宋体" w:hint="eastAsia"/>
        </w:rPr>
        <w:t>对于每个样品溶液，都可从色谱仪自动获取如下参数：</w:t>
      </w:r>
      <w:bookmarkEnd w:id="246"/>
      <w:bookmarkEnd w:id="247"/>
      <w:bookmarkEnd w:id="248"/>
    </w:p>
    <w:p w:rsidR="00B34F81" w:rsidRDefault="00000000">
      <w:pPr>
        <w:pStyle w:val="afb"/>
      </w:pPr>
      <w:bookmarkStart w:id="249" w:name="OLE_LINK15"/>
      <w:bookmarkStart w:id="250" w:name="OLE_LINK14"/>
      <w:bookmarkStart w:id="251" w:name="OLE_LINK13"/>
      <w:bookmarkStart w:id="252" w:name="OLE_LINK9"/>
      <w:bookmarkStart w:id="253" w:name="OLE_LINK8"/>
      <w:bookmarkStart w:id="254" w:name="OLE_LINK3"/>
      <w:bookmarkStart w:id="255" w:name="OLE_LINK7"/>
      <w:r>
        <w:rPr>
          <w:rFonts w:hint="eastAsia"/>
        </w:rPr>
        <w:t>重均分子量（</w:t>
      </w:r>
      <w:r>
        <w:rPr>
          <w:i/>
        </w:rPr>
        <w:t>M</w:t>
      </w:r>
      <w:r>
        <w:rPr>
          <w:vertAlign w:val="subscript"/>
        </w:rPr>
        <w:t>w</w:t>
      </w:r>
      <w:r>
        <w:rPr>
          <w:rFonts w:hint="eastAsia"/>
        </w:rPr>
        <w:t>）</w:t>
      </w:r>
      <w:bookmarkEnd w:id="249"/>
      <w:bookmarkEnd w:id="250"/>
      <w:bookmarkEnd w:id="251"/>
      <w:r>
        <w:rPr>
          <w:rFonts w:hint="eastAsia"/>
        </w:rPr>
        <w:t>；</w:t>
      </w:r>
    </w:p>
    <w:p w:rsidR="00B34F81" w:rsidRDefault="00000000">
      <w:pPr>
        <w:pStyle w:val="afb"/>
      </w:pPr>
      <w:r>
        <w:rPr>
          <w:rFonts w:hint="eastAsia"/>
        </w:rPr>
        <w:t>数均分子量（</w:t>
      </w:r>
      <w:r>
        <w:rPr>
          <w:i/>
        </w:rPr>
        <w:t>M</w:t>
      </w:r>
      <w:r>
        <w:rPr>
          <w:vertAlign w:val="subscript"/>
        </w:rPr>
        <w:t>n</w:t>
      </w:r>
      <w:r>
        <w:rPr>
          <w:rFonts w:hint="eastAsia"/>
        </w:rPr>
        <w:t>）；</w:t>
      </w:r>
    </w:p>
    <w:p w:rsidR="00B34F81" w:rsidRDefault="00000000">
      <w:pPr>
        <w:pStyle w:val="afb"/>
      </w:pPr>
      <w:bookmarkStart w:id="256" w:name="OLE_LINK17"/>
      <w:bookmarkStart w:id="257" w:name="OLE_LINK16"/>
      <w:r>
        <w:rPr>
          <w:rFonts w:hint="eastAsia"/>
        </w:rPr>
        <w:t>z均分子量（</w:t>
      </w:r>
      <w:proofErr w:type="spellStart"/>
      <w:r>
        <w:rPr>
          <w:i/>
        </w:rPr>
        <w:t>M</w:t>
      </w:r>
      <w:r>
        <w:rPr>
          <w:vertAlign w:val="subscript"/>
        </w:rPr>
        <w:t>z</w:t>
      </w:r>
      <w:proofErr w:type="spellEnd"/>
      <w:r>
        <w:rPr>
          <w:rFonts w:hint="eastAsia"/>
        </w:rPr>
        <w:t>）</w:t>
      </w:r>
      <w:bookmarkEnd w:id="256"/>
      <w:bookmarkEnd w:id="257"/>
      <w:r>
        <w:rPr>
          <w:rFonts w:hint="eastAsia"/>
        </w:rPr>
        <w:t>；</w:t>
      </w:r>
    </w:p>
    <w:p w:rsidR="00B34F81" w:rsidRDefault="00000000">
      <w:pPr>
        <w:pStyle w:val="afb"/>
        <w:rPr>
          <w:i/>
        </w:rPr>
      </w:pPr>
      <w:bookmarkStart w:id="258" w:name="OLE_LINK20"/>
      <w:bookmarkStart w:id="259" w:name="OLE_LINK19"/>
      <w:bookmarkStart w:id="260" w:name="OLE_LINK18"/>
      <w:r>
        <w:rPr>
          <w:rFonts w:hint="eastAsia"/>
        </w:rPr>
        <w:t>多分散性（</w:t>
      </w:r>
      <w:r>
        <w:rPr>
          <w:i/>
        </w:rPr>
        <w:t>M</w:t>
      </w:r>
      <w:r>
        <w:rPr>
          <w:vertAlign w:val="subscript"/>
        </w:rPr>
        <w:t>w</w:t>
      </w:r>
      <w:r>
        <w:rPr>
          <w:i/>
        </w:rPr>
        <w:t>/M</w:t>
      </w:r>
      <w:r>
        <w:rPr>
          <w:vertAlign w:val="subscript"/>
        </w:rPr>
        <w:t>n</w:t>
      </w:r>
      <w:r>
        <w:rPr>
          <w:rFonts w:hint="eastAsia"/>
          <w:i/>
        </w:rPr>
        <w:t>）</w:t>
      </w:r>
      <w:bookmarkEnd w:id="252"/>
      <w:bookmarkEnd w:id="253"/>
      <w:bookmarkEnd w:id="254"/>
      <w:bookmarkEnd w:id="255"/>
      <w:bookmarkEnd w:id="258"/>
      <w:bookmarkEnd w:id="259"/>
      <w:bookmarkEnd w:id="260"/>
      <w:r>
        <w:rPr>
          <w:rFonts w:hint="eastAsia"/>
          <w:i/>
        </w:rPr>
        <w:t>；</w:t>
      </w:r>
    </w:p>
    <w:p w:rsidR="00B34F81" w:rsidRDefault="00000000">
      <w:pPr>
        <w:pStyle w:val="afb"/>
      </w:pPr>
      <w:bookmarkStart w:id="261" w:name="OLE_LINK21"/>
      <w:bookmarkStart w:id="262" w:name="OLE_LINK22"/>
      <w:r>
        <w:rPr>
          <w:rFonts w:hint="eastAsia"/>
        </w:rPr>
        <w:t>峰值分子量（</w:t>
      </w:r>
      <w:proofErr w:type="spellStart"/>
      <w:r>
        <w:rPr>
          <w:i/>
        </w:rPr>
        <w:t>M</w:t>
      </w:r>
      <w:r>
        <w:rPr>
          <w:vertAlign w:val="subscript"/>
        </w:rPr>
        <w:t>p</w:t>
      </w:r>
      <w:proofErr w:type="spellEnd"/>
      <w:r>
        <w:rPr>
          <w:rFonts w:hint="eastAsia"/>
        </w:rPr>
        <w:t>）</w:t>
      </w:r>
      <w:bookmarkEnd w:id="261"/>
      <w:bookmarkEnd w:id="262"/>
      <w:r>
        <w:rPr>
          <w:rFonts w:hint="eastAsia"/>
        </w:rPr>
        <w:t>。</w:t>
      </w:r>
    </w:p>
    <w:p w:rsidR="00B34F81" w:rsidRDefault="00000000">
      <w:pPr>
        <w:pStyle w:val="affffffffffff8"/>
        <w:rPr>
          <w:rFonts w:hAnsi="宋体" w:hint="eastAsia"/>
        </w:rPr>
      </w:pPr>
      <w:r>
        <w:rPr>
          <w:rFonts w:hAnsi="宋体" w:hint="eastAsia"/>
        </w:rPr>
        <w:t>此外，也可得到分子量分数对保留时间的示意图。</w:t>
      </w:r>
    </w:p>
    <w:p w:rsidR="00B34F81" w:rsidRDefault="00000000">
      <w:pPr>
        <w:pStyle w:val="afff3"/>
        <w:spacing w:before="120" w:after="120"/>
        <w:rPr>
          <w:rFonts w:ascii="宋体" w:eastAsia="宋体" w:hAnsi="宋体" w:hint="eastAsia"/>
        </w:rPr>
      </w:pPr>
      <w:bookmarkStart w:id="263" w:name="_Toc143768615"/>
      <w:bookmarkStart w:id="264" w:name="_Toc108690976"/>
      <w:bookmarkStart w:id="265" w:name="_Toc176210299"/>
      <w:r>
        <w:rPr>
          <w:rFonts w:ascii="宋体" w:eastAsia="宋体" w:hAnsi="宋体" w:hint="eastAsia"/>
        </w:rPr>
        <w:t>图2为天然生胶样品的色谱图。</w:t>
      </w:r>
      <w:bookmarkEnd w:id="263"/>
      <w:bookmarkEnd w:id="264"/>
      <w:bookmarkEnd w:id="265"/>
    </w:p>
    <w:p w:rsidR="00B34F81" w:rsidRDefault="00000000">
      <w:pPr>
        <w:pStyle w:val="afff2"/>
        <w:spacing w:before="240" w:after="240"/>
      </w:pPr>
      <w:bookmarkStart w:id="266" w:name="_Toc337620398"/>
      <w:bookmarkStart w:id="267" w:name="_Toc337620524"/>
      <w:bookmarkStart w:id="268" w:name="_Toc339289691"/>
      <w:bookmarkStart w:id="269" w:name="_Toc143768616"/>
      <w:bookmarkStart w:id="270" w:name="_Toc176210300"/>
      <w:bookmarkStart w:id="271" w:name="_Toc176210321"/>
      <w:bookmarkStart w:id="272" w:name="_Toc176212516"/>
      <w:bookmarkStart w:id="273" w:name="_Toc176212724"/>
      <w:bookmarkStart w:id="274" w:name="_Toc176212845"/>
      <w:bookmarkStart w:id="275" w:name="_Toc176817147"/>
      <w:bookmarkStart w:id="276" w:name="_Toc176890754"/>
      <w:bookmarkStart w:id="277" w:name="_Toc176938352"/>
      <w:r>
        <w:rPr>
          <w:rFonts w:hint="eastAsia"/>
        </w:rPr>
        <w:t>精密度</w:t>
      </w:r>
      <w:bookmarkEnd w:id="266"/>
      <w:bookmarkEnd w:id="267"/>
      <w:bookmarkEnd w:id="268"/>
      <w:bookmarkEnd w:id="269"/>
      <w:bookmarkEnd w:id="270"/>
      <w:bookmarkEnd w:id="271"/>
      <w:bookmarkEnd w:id="272"/>
      <w:bookmarkEnd w:id="273"/>
      <w:bookmarkEnd w:id="274"/>
      <w:bookmarkEnd w:id="275"/>
      <w:bookmarkEnd w:id="276"/>
      <w:bookmarkEnd w:id="277"/>
    </w:p>
    <w:p w:rsidR="00B34F81" w:rsidRDefault="00000000">
      <w:pPr>
        <w:pStyle w:val="affffff3"/>
        <w:ind w:firstLine="420"/>
      </w:pPr>
      <w:r>
        <w:rPr>
          <w:rFonts w:hint="eastAsia"/>
        </w:rPr>
        <w:t>见</w:t>
      </w:r>
      <w:r>
        <w:t>附录</w:t>
      </w:r>
      <w:r>
        <w:rPr>
          <w:rFonts w:hint="eastAsia"/>
        </w:rPr>
        <w:t>B。</w:t>
      </w:r>
    </w:p>
    <w:p w:rsidR="00B34F81" w:rsidRDefault="00000000">
      <w:pPr>
        <w:pStyle w:val="afff2"/>
        <w:spacing w:before="240" w:after="240"/>
      </w:pPr>
      <w:bookmarkStart w:id="278" w:name="_Toc337620399"/>
      <w:bookmarkStart w:id="279" w:name="_Toc337620525"/>
      <w:bookmarkStart w:id="280" w:name="_Toc339289692"/>
      <w:bookmarkStart w:id="281" w:name="_Toc143768617"/>
      <w:bookmarkStart w:id="282" w:name="_Toc176210301"/>
      <w:bookmarkStart w:id="283" w:name="_Toc176210322"/>
      <w:bookmarkStart w:id="284" w:name="_Toc176212517"/>
      <w:bookmarkStart w:id="285" w:name="_Toc176212725"/>
      <w:bookmarkStart w:id="286" w:name="_Toc176212846"/>
      <w:bookmarkStart w:id="287" w:name="_Toc176817148"/>
      <w:bookmarkStart w:id="288" w:name="_Toc176890755"/>
      <w:bookmarkStart w:id="289" w:name="_Toc176938353"/>
      <w:r>
        <w:rPr>
          <w:rFonts w:hint="eastAsia"/>
        </w:rPr>
        <w:t>试验报告</w:t>
      </w:r>
      <w:bookmarkEnd w:id="278"/>
      <w:bookmarkEnd w:id="279"/>
      <w:bookmarkEnd w:id="280"/>
      <w:bookmarkEnd w:id="281"/>
      <w:bookmarkEnd w:id="282"/>
      <w:bookmarkEnd w:id="283"/>
      <w:bookmarkEnd w:id="284"/>
      <w:bookmarkEnd w:id="285"/>
      <w:bookmarkEnd w:id="286"/>
      <w:bookmarkEnd w:id="287"/>
      <w:bookmarkEnd w:id="288"/>
      <w:bookmarkEnd w:id="289"/>
    </w:p>
    <w:p w:rsidR="00B34F81" w:rsidRDefault="00000000">
      <w:pPr>
        <w:pStyle w:val="affffffffffff8"/>
      </w:pPr>
      <w:r>
        <w:rPr>
          <w:rFonts w:hint="eastAsia"/>
        </w:rPr>
        <w:t>试验报告应包括以下内容：</w:t>
      </w:r>
    </w:p>
    <w:p w:rsidR="00B34F81" w:rsidRDefault="00000000">
      <w:pPr>
        <w:pStyle w:val="afb"/>
        <w:numPr>
          <w:ilvl w:val="0"/>
          <w:numId w:val="33"/>
        </w:numPr>
        <w:rPr>
          <w:rFonts w:hAnsi="宋体" w:hint="eastAsia"/>
        </w:rPr>
      </w:pPr>
      <w:r>
        <w:rPr>
          <w:rFonts w:hAnsi="宋体" w:hint="eastAsia"/>
        </w:rPr>
        <w:t>本文件编号；</w:t>
      </w:r>
    </w:p>
    <w:p w:rsidR="00B34F81" w:rsidRDefault="00000000">
      <w:pPr>
        <w:pStyle w:val="afb"/>
        <w:numPr>
          <w:ilvl w:val="0"/>
          <w:numId w:val="33"/>
        </w:numPr>
      </w:pPr>
      <w:r>
        <w:rPr>
          <w:rFonts w:hint="eastAsia"/>
        </w:rPr>
        <w:t>识别样品所需的全部细节；</w:t>
      </w:r>
    </w:p>
    <w:p w:rsidR="00B34F81" w:rsidRDefault="00000000">
      <w:pPr>
        <w:pStyle w:val="afb"/>
        <w:numPr>
          <w:ilvl w:val="0"/>
          <w:numId w:val="33"/>
        </w:numPr>
      </w:pPr>
      <w:r>
        <w:rPr>
          <w:rFonts w:hint="eastAsia"/>
        </w:rPr>
        <w:t>所用检测器类型；</w:t>
      </w:r>
    </w:p>
    <w:p w:rsidR="00B34F81" w:rsidRDefault="00000000">
      <w:pPr>
        <w:pStyle w:val="afb"/>
        <w:numPr>
          <w:ilvl w:val="0"/>
          <w:numId w:val="33"/>
        </w:numPr>
        <w:rPr>
          <w:rFonts w:hAnsi="宋体" w:hint="eastAsia"/>
        </w:rPr>
      </w:pPr>
      <w:r>
        <w:rPr>
          <w:rFonts w:hAnsi="宋体" w:hint="eastAsia"/>
        </w:rPr>
        <w:t>试验的日期和地点；</w:t>
      </w:r>
    </w:p>
    <w:p w:rsidR="00B34F81" w:rsidRDefault="00000000">
      <w:pPr>
        <w:pStyle w:val="afb"/>
        <w:numPr>
          <w:ilvl w:val="0"/>
          <w:numId w:val="33"/>
        </w:numPr>
        <w:rPr>
          <w:rFonts w:hAnsi="宋体" w:hint="eastAsia"/>
        </w:rPr>
      </w:pPr>
      <w:r>
        <w:rPr>
          <w:rFonts w:hAnsi="宋体" w:hint="eastAsia"/>
        </w:rPr>
        <w:t>分子量分布图；</w:t>
      </w:r>
    </w:p>
    <w:p w:rsidR="00B34F81" w:rsidRDefault="00000000">
      <w:pPr>
        <w:pStyle w:val="afb"/>
        <w:numPr>
          <w:ilvl w:val="0"/>
          <w:numId w:val="33"/>
        </w:numPr>
      </w:pPr>
      <w:r>
        <w:rPr>
          <w:rFonts w:hint="eastAsia"/>
        </w:rPr>
        <w:t>试验结果及其表示单位，特别是：</w:t>
      </w:r>
    </w:p>
    <w:p w:rsidR="00B34F81" w:rsidRDefault="00000000">
      <w:pPr>
        <w:pStyle w:val="afb"/>
        <w:numPr>
          <w:ilvl w:val="0"/>
          <w:numId w:val="0"/>
        </w:numPr>
        <w:ind w:left="851"/>
        <w:rPr>
          <w:rFonts w:hAnsi="宋体" w:hint="eastAsia"/>
        </w:rPr>
      </w:pPr>
      <w:r>
        <w:rPr>
          <w:rFonts w:hAnsi="宋体" w:hint="eastAsia"/>
        </w:rPr>
        <w:t>重均分子质量（</w:t>
      </w:r>
      <w:r>
        <w:rPr>
          <w:rFonts w:hAnsi="宋体"/>
          <w:i/>
        </w:rPr>
        <w:t>M</w:t>
      </w:r>
      <w:r>
        <w:rPr>
          <w:rFonts w:hAnsi="宋体"/>
          <w:vertAlign w:val="subscript"/>
        </w:rPr>
        <w:t>w</w:t>
      </w:r>
      <w:r>
        <w:rPr>
          <w:rFonts w:hAnsi="宋体" w:hint="eastAsia"/>
        </w:rPr>
        <w:t>）；</w:t>
      </w:r>
    </w:p>
    <w:p w:rsidR="00B34F81" w:rsidRDefault="00000000">
      <w:pPr>
        <w:pStyle w:val="afb"/>
        <w:numPr>
          <w:ilvl w:val="0"/>
          <w:numId w:val="0"/>
        </w:numPr>
        <w:ind w:left="851"/>
        <w:rPr>
          <w:rFonts w:hAnsi="宋体" w:hint="eastAsia"/>
        </w:rPr>
      </w:pPr>
      <w:r>
        <w:rPr>
          <w:rFonts w:hAnsi="宋体" w:hint="eastAsia"/>
        </w:rPr>
        <w:lastRenderedPageBreak/>
        <w:t>数均分子质量（</w:t>
      </w:r>
      <w:r>
        <w:rPr>
          <w:rFonts w:hAnsi="宋体"/>
          <w:i/>
        </w:rPr>
        <w:t>M</w:t>
      </w:r>
      <w:r>
        <w:rPr>
          <w:rFonts w:hAnsi="宋体"/>
          <w:vertAlign w:val="subscript"/>
        </w:rPr>
        <w:t>n</w:t>
      </w:r>
      <w:r>
        <w:rPr>
          <w:rFonts w:hAnsi="宋体" w:hint="eastAsia"/>
        </w:rPr>
        <w:t>）；</w:t>
      </w:r>
    </w:p>
    <w:p w:rsidR="00B34F81" w:rsidRDefault="00000000">
      <w:pPr>
        <w:pStyle w:val="afb"/>
        <w:numPr>
          <w:ilvl w:val="0"/>
          <w:numId w:val="0"/>
        </w:numPr>
        <w:ind w:left="851"/>
        <w:rPr>
          <w:rFonts w:hAnsi="宋体" w:hint="eastAsia"/>
        </w:rPr>
      </w:pPr>
      <w:r>
        <w:rPr>
          <w:rFonts w:hAnsi="宋体" w:hint="eastAsia"/>
        </w:rPr>
        <w:t>多分散性（</w:t>
      </w:r>
      <w:r>
        <w:rPr>
          <w:rFonts w:hAnsi="宋体"/>
          <w:i/>
        </w:rPr>
        <w:t>M</w:t>
      </w:r>
      <w:r>
        <w:rPr>
          <w:rFonts w:hAnsi="宋体"/>
          <w:vertAlign w:val="subscript"/>
        </w:rPr>
        <w:t>w</w:t>
      </w:r>
      <w:r>
        <w:rPr>
          <w:rFonts w:hAnsi="宋体"/>
        </w:rPr>
        <w:t>/</w:t>
      </w:r>
      <w:r>
        <w:rPr>
          <w:rFonts w:hAnsi="宋体"/>
          <w:i/>
        </w:rPr>
        <w:t>M</w:t>
      </w:r>
      <w:r>
        <w:rPr>
          <w:rFonts w:hAnsi="宋体"/>
          <w:vertAlign w:val="subscript"/>
        </w:rPr>
        <w:t>n</w:t>
      </w:r>
      <w:r>
        <w:rPr>
          <w:rFonts w:hAnsi="宋体" w:hint="eastAsia"/>
        </w:rPr>
        <w:t>）。</w:t>
      </w:r>
    </w:p>
    <w:p w:rsidR="00B34F81" w:rsidRDefault="00000000">
      <w:pPr>
        <w:pStyle w:val="afb"/>
        <w:numPr>
          <w:ilvl w:val="0"/>
          <w:numId w:val="33"/>
        </w:numPr>
        <w:rPr>
          <w:rFonts w:hAnsi="宋体" w:hint="eastAsia"/>
        </w:rPr>
      </w:pPr>
      <w:r>
        <w:rPr>
          <w:rFonts w:hAnsi="宋体" w:hint="eastAsia"/>
          <w:szCs w:val="21"/>
        </w:rPr>
        <w:t>所用过滤膜的孔径；</w:t>
      </w:r>
    </w:p>
    <w:p w:rsidR="00B34F81" w:rsidRDefault="00000000">
      <w:pPr>
        <w:pStyle w:val="afb"/>
        <w:numPr>
          <w:ilvl w:val="0"/>
          <w:numId w:val="33"/>
        </w:numPr>
      </w:pPr>
      <w:r>
        <w:rPr>
          <w:rFonts w:hint="eastAsia"/>
        </w:rPr>
        <w:t>试验期间出现的异常现象；</w:t>
      </w:r>
    </w:p>
    <w:p w:rsidR="00B34F81" w:rsidRDefault="00000000">
      <w:pPr>
        <w:pStyle w:val="afb"/>
        <w:numPr>
          <w:ilvl w:val="0"/>
          <w:numId w:val="33"/>
        </w:numPr>
        <w:rPr>
          <w:rFonts w:hAnsi="宋体" w:hint="eastAsia"/>
        </w:rPr>
      </w:pPr>
      <w:r>
        <w:rPr>
          <w:rFonts w:hint="eastAsia"/>
        </w:rPr>
        <w:t>不包括在本文件或引用文件中的任何操作，以及其它任何被视为可选的操作</w:t>
      </w:r>
      <w:r>
        <w:rPr>
          <w:rFonts w:hAnsi="宋体" w:hint="eastAsia"/>
          <w:szCs w:val="21"/>
        </w:rPr>
        <w:t>。</w:t>
      </w:r>
      <w:bookmarkStart w:id="290" w:name="_Toc108627061"/>
      <w:bookmarkStart w:id="291" w:name="_Toc108627073"/>
      <w:bookmarkEnd w:id="290"/>
      <w:bookmarkEnd w:id="291"/>
    </w:p>
    <w:p w:rsidR="00B34F81" w:rsidRDefault="00B34F81">
      <w:pPr>
        <w:pStyle w:val="affffff3"/>
        <w:ind w:firstLine="420"/>
        <w:sectPr w:rsidR="00B34F81" w:rsidSect="00B25604">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pPr>
    </w:p>
    <w:p w:rsidR="00B34F81" w:rsidRDefault="00B34F81">
      <w:pPr>
        <w:pStyle w:val="afe"/>
        <w:rPr>
          <w:rFonts w:hint="eastAsia"/>
          <w:vanish w:val="0"/>
        </w:rPr>
      </w:pPr>
      <w:bookmarkStart w:id="292" w:name="BookMark5"/>
      <w:bookmarkEnd w:id="43"/>
    </w:p>
    <w:p w:rsidR="00B34F81" w:rsidRDefault="00B34F81">
      <w:pPr>
        <w:pStyle w:val="aff4"/>
        <w:rPr>
          <w:vanish w:val="0"/>
        </w:rPr>
      </w:pPr>
    </w:p>
    <w:p w:rsidR="00B34F81" w:rsidRDefault="00000000">
      <w:pPr>
        <w:pStyle w:val="aff9"/>
        <w:spacing w:after="120"/>
      </w:pPr>
      <w:r>
        <w:br/>
      </w:r>
      <w:bookmarkStart w:id="293" w:name="_Toc176212726"/>
      <w:bookmarkStart w:id="294" w:name="_Toc176212518"/>
      <w:bookmarkStart w:id="295" w:name="_Toc176210302"/>
      <w:bookmarkStart w:id="296" w:name="_Toc176890756"/>
      <w:bookmarkStart w:id="297" w:name="_Toc176817149"/>
      <w:bookmarkStart w:id="298" w:name="_Toc143768618"/>
      <w:bookmarkStart w:id="299" w:name="_Toc176210323"/>
      <w:bookmarkStart w:id="300" w:name="_Toc176212847"/>
      <w:bookmarkStart w:id="301" w:name="_Toc176938354"/>
      <w:r>
        <w:rPr>
          <w:rFonts w:hint="eastAsia"/>
        </w:rPr>
        <w:t>（资料性）</w:t>
      </w:r>
      <w:r>
        <w:br/>
      </w:r>
      <w:r>
        <w:rPr>
          <w:rFonts w:hint="eastAsia"/>
        </w:rPr>
        <w:t>以环己烷为溶剂和聚异戊二烯标准样品进行天然橡胶的体积排阻色谱法分析</w:t>
      </w:r>
      <w:bookmarkEnd w:id="293"/>
      <w:bookmarkEnd w:id="294"/>
      <w:bookmarkEnd w:id="295"/>
      <w:bookmarkEnd w:id="296"/>
      <w:bookmarkEnd w:id="297"/>
      <w:bookmarkEnd w:id="298"/>
      <w:bookmarkEnd w:id="299"/>
      <w:bookmarkEnd w:id="300"/>
      <w:bookmarkEnd w:id="301"/>
    </w:p>
    <w:p w:rsidR="00B34F81" w:rsidRDefault="00000000">
      <w:pPr>
        <w:pStyle w:val="affa"/>
        <w:spacing w:before="120" w:after="120"/>
      </w:pPr>
      <w:bookmarkStart w:id="302" w:name="_Toc143768619"/>
      <w:bookmarkStart w:id="303" w:name="_Toc108690980"/>
      <w:bookmarkStart w:id="304" w:name="_Toc176210303"/>
      <w:r>
        <w:rPr>
          <w:rFonts w:hint="eastAsia"/>
        </w:rPr>
        <w:t>总则</w:t>
      </w:r>
      <w:bookmarkEnd w:id="302"/>
      <w:bookmarkEnd w:id="303"/>
      <w:bookmarkEnd w:id="304"/>
    </w:p>
    <w:p w:rsidR="00B34F81" w:rsidRDefault="00000000">
      <w:pPr>
        <w:pStyle w:val="affffff3"/>
        <w:ind w:firstLine="420"/>
      </w:pPr>
      <w:r>
        <w:rPr>
          <w:rFonts w:hint="eastAsia"/>
        </w:rPr>
        <w:t>对于不是经常进行试验的实验室和/或使用四氢呋喃时碰到水分问题时，建议使用本方法。</w:t>
      </w:r>
    </w:p>
    <w:p w:rsidR="00B34F81" w:rsidRDefault="00000000">
      <w:pPr>
        <w:pStyle w:val="affa"/>
        <w:spacing w:before="120" w:after="120"/>
      </w:pPr>
      <w:bookmarkStart w:id="305" w:name="_Toc143768620"/>
      <w:bookmarkStart w:id="306" w:name="_Toc108690981"/>
      <w:bookmarkStart w:id="307" w:name="_Toc176210304"/>
      <w:r>
        <w:rPr>
          <w:rFonts w:hint="eastAsia"/>
        </w:rPr>
        <w:t>试验步骤</w:t>
      </w:r>
      <w:bookmarkEnd w:id="305"/>
      <w:bookmarkEnd w:id="306"/>
      <w:bookmarkEnd w:id="307"/>
    </w:p>
    <w:p w:rsidR="00B34F81" w:rsidRDefault="00000000">
      <w:pPr>
        <w:pStyle w:val="affffff3"/>
        <w:ind w:firstLine="420"/>
      </w:pPr>
      <w:r>
        <w:rPr>
          <w:rFonts w:hint="eastAsia"/>
        </w:rPr>
        <w:t>将样品溶于环己烷中（HPLC纯），按每30</w:t>
      </w:r>
      <w:r>
        <w:t> </w:t>
      </w:r>
      <w:r>
        <w:rPr>
          <w:rFonts w:hint="eastAsia"/>
        </w:rPr>
        <w:t>mL溶剂加入120</w:t>
      </w:r>
      <w:r>
        <w:t> </w:t>
      </w:r>
      <w:r>
        <w:rPr>
          <w:rFonts w:hint="eastAsia"/>
        </w:rPr>
        <w:t>mg的2,6-二叔丁基甲基苯酚（BHT）对溶液进行稳定，BHT在试验中也起到内标物的作用。将溶液在30</w:t>
      </w:r>
      <w:r>
        <w:t> </w:t>
      </w:r>
      <w:r>
        <w:rPr>
          <w:rFonts w:hint="eastAsia"/>
        </w:rPr>
        <w:t>℃下停放14天，每天缓慢搅拌1小时。</w:t>
      </w:r>
    </w:p>
    <w:p w:rsidR="00B34F81" w:rsidRDefault="00000000">
      <w:pPr>
        <w:pStyle w:val="affa"/>
        <w:spacing w:before="120" w:after="120"/>
      </w:pPr>
      <w:bookmarkStart w:id="308" w:name="_Toc143768621"/>
      <w:bookmarkStart w:id="309" w:name="_Toc108690982"/>
      <w:bookmarkStart w:id="310" w:name="_Toc176210305"/>
      <w:r>
        <w:rPr>
          <w:rFonts w:hint="eastAsia"/>
        </w:rPr>
        <w:t>仪器</w:t>
      </w:r>
      <w:bookmarkEnd w:id="308"/>
      <w:bookmarkEnd w:id="309"/>
      <w:bookmarkEnd w:id="310"/>
    </w:p>
    <w:p w:rsidR="00B34F81" w:rsidRDefault="00000000">
      <w:pPr>
        <w:pStyle w:val="affffff3"/>
        <w:ind w:firstLine="420"/>
      </w:pPr>
      <w:r>
        <w:rPr>
          <w:rFonts w:hint="eastAsia"/>
        </w:rPr>
        <w:t>仪器由常规的凝胶渗透色谱系统组成，包括脱气机、泵系统、进样器、色谱柱、色谱柱温箱和检测器。</w:t>
      </w:r>
    </w:p>
    <w:p w:rsidR="00B34F81" w:rsidRDefault="00000000">
      <w:pPr>
        <w:pStyle w:val="affffff3"/>
        <w:ind w:firstLine="420"/>
      </w:pPr>
      <w:r>
        <w:rPr>
          <w:rFonts w:hint="eastAsia"/>
        </w:rPr>
        <w:t>室温下，天然橡胶溶液会阻塞凝胶渗透色谱仪的色谱柱，因此有必要使用色谱柱温箱进行加热。使用环己烷时，色谱柱温箱的温度必须为65</w:t>
      </w:r>
      <w:r>
        <w:t> </w:t>
      </w:r>
      <w:r>
        <w:rPr>
          <w:rFonts w:hint="eastAsia"/>
        </w:rPr>
        <w:t>℃，以避免由于环己烷溶剂非常低的极性造成的吸附现象。</w:t>
      </w:r>
    </w:p>
    <w:p w:rsidR="00B34F81" w:rsidRDefault="00000000">
      <w:pPr>
        <w:pStyle w:val="affffff3"/>
        <w:ind w:firstLine="420"/>
      </w:pPr>
      <w:r>
        <w:rPr>
          <w:rFonts w:hint="eastAsia"/>
        </w:rPr>
        <w:t>为了分离聚异戊二烯长链，建议使用20</w:t>
      </w:r>
      <w:r>
        <w:t> </w:t>
      </w:r>
      <w:r>
        <w:rPr>
          <w:rFonts w:ascii="Times New Roman" w:hint="eastAsia"/>
        </w:rPr>
        <w:t>µ</w:t>
      </w:r>
      <w:r>
        <w:rPr>
          <w:rFonts w:hint="eastAsia"/>
        </w:rPr>
        <w:t>m孔径的色谱柱。因为天然橡胶分子量分布非常宽（10</w:t>
      </w:r>
      <w:r>
        <w:rPr>
          <w:rFonts w:hint="eastAsia"/>
          <w:vertAlign w:val="superscript"/>
        </w:rPr>
        <w:t>3</w:t>
      </w:r>
      <w:r>
        <w:rPr>
          <w:rFonts w:hint="eastAsia"/>
        </w:rPr>
        <w:t>～10</w:t>
      </w:r>
      <w:r>
        <w:rPr>
          <w:rFonts w:hint="eastAsia"/>
          <w:vertAlign w:val="superscript"/>
        </w:rPr>
        <w:t>12</w:t>
      </w:r>
      <w:r>
        <w:rPr>
          <w:rFonts w:hint="eastAsia"/>
        </w:rPr>
        <w:t>），色谱柱需具有相当大的分离范围。</w:t>
      </w:r>
    </w:p>
    <w:p w:rsidR="00B34F81" w:rsidRDefault="00000000">
      <w:pPr>
        <w:pStyle w:val="affffff3"/>
        <w:ind w:firstLine="420"/>
      </w:pPr>
      <w:r>
        <w:rPr>
          <w:rFonts w:hint="eastAsia"/>
        </w:rPr>
        <w:t>由于环己烷无需稳定，可以使用220</w:t>
      </w:r>
      <w:r>
        <w:t> </w:t>
      </w:r>
      <w:r>
        <w:rPr>
          <w:rFonts w:hint="eastAsia"/>
        </w:rPr>
        <w:t>nm的紫外检测，这样就比折光率检测更灵敏。建议样品浓度在0.2</w:t>
      </w:r>
      <w:r>
        <w:t> </w:t>
      </w:r>
      <w:r>
        <w:rPr>
          <w:rFonts w:hint="eastAsia"/>
        </w:rPr>
        <w:t>mg/mL左右，以克服黏度效应和避免橡胶大分子受到过度的剪切作用。也可在检测系统中安装光散射检测器或黏度计以获得额外的支化信息—这一项重要的天然橡胶参数。</w:t>
      </w:r>
    </w:p>
    <w:p w:rsidR="00B34F81" w:rsidRDefault="00000000">
      <w:pPr>
        <w:pStyle w:val="affa"/>
        <w:spacing w:before="120" w:after="120"/>
      </w:pPr>
      <w:bookmarkStart w:id="311" w:name="_Toc176210306"/>
      <w:bookmarkStart w:id="312" w:name="_Toc108690983"/>
      <w:bookmarkStart w:id="313" w:name="_Toc143768622"/>
      <w:r>
        <w:rPr>
          <w:rFonts w:hint="eastAsia"/>
        </w:rPr>
        <w:t>校正</w:t>
      </w:r>
      <w:bookmarkEnd w:id="311"/>
      <w:bookmarkEnd w:id="312"/>
      <w:bookmarkEnd w:id="313"/>
    </w:p>
    <w:p w:rsidR="00B34F81" w:rsidRDefault="00000000">
      <w:pPr>
        <w:pStyle w:val="affffff3"/>
        <w:ind w:firstLine="420"/>
      </w:pPr>
      <w:r>
        <w:rPr>
          <w:rFonts w:hint="eastAsia"/>
        </w:rPr>
        <w:t>以环己烷为溶剂时，需用聚异戊二烯标准进行校正。</w:t>
      </w:r>
    </w:p>
    <w:p w:rsidR="00B34F81" w:rsidRDefault="00000000">
      <w:pPr>
        <w:pStyle w:val="afff8"/>
      </w:pPr>
      <w:r>
        <w:rPr>
          <w:rFonts w:hint="eastAsia"/>
        </w:rPr>
        <w:t>因为使用聚异戊二烯标准进行校正会导致分子量的高估（大约为原值的2倍），因此有必要进行普适校正或使用合成聚异戊二烯或天然聚异戊二烯的Mark-</w:t>
      </w:r>
      <w:proofErr w:type="spellStart"/>
      <w:r>
        <w:rPr>
          <w:rFonts w:hint="eastAsia"/>
        </w:rPr>
        <w:t>Houwink</w:t>
      </w:r>
      <w:proofErr w:type="spellEnd"/>
      <w:r>
        <w:rPr>
          <w:rFonts w:hint="eastAsia"/>
        </w:rPr>
        <w:t>系数进行分子量转换。</w:t>
      </w:r>
    </w:p>
    <w:p w:rsidR="00B34F81" w:rsidRDefault="00000000">
      <w:pPr>
        <w:pStyle w:val="affffff3"/>
        <w:ind w:firstLine="420"/>
      </w:pPr>
      <w:r>
        <w:rPr>
          <w:rFonts w:hint="eastAsia"/>
        </w:rPr>
        <w:t>聚异戊二烯标准完全溶解后，在17</w:t>
      </w:r>
      <w:r>
        <w:t> </w:t>
      </w:r>
      <w:r>
        <w:rPr>
          <w:rFonts w:hint="eastAsia"/>
        </w:rPr>
        <w:t>℃下以35000</w:t>
      </w:r>
      <w:r>
        <w:t> </w:t>
      </w:r>
      <w:r>
        <w:rPr>
          <w:rFonts w:hint="eastAsia"/>
        </w:rPr>
        <w:t>g的离心力将溶液离心1</w:t>
      </w:r>
      <w:r>
        <w:t> </w:t>
      </w:r>
      <w:r>
        <w:rPr>
          <w:rFonts w:hint="eastAsia"/>
        </w:rPr>
        <w:t>h。通过称量干燥后的离心残渣确定凝胶量。</w:t>
      </w:r>
    </w:p>
    <w:p w:rsidR="00B34F81" w:rsidRDefault="00000000">
      <w:pPr>
        <w:pStyle w:val="affffff3"/>
        <w:ind w:firstLine="420"/>
        <w:rPr>
          <w:rFonts w:hAnsi="宋体" w:hint="eastAsia"/>
        </w:rPr>
      </w:pPr>
      <w:r>
        <w:rPr>
          <w:rFonts w:hAnsi="宋体" w:hint="eastAsia"/>
        </w:rPr>
        <w:t>将离心后的溶液稀释至0.2</w:t>
      </w:r>
      <w:r>
        <w:rPr>
          <w:rFonts w:ascii="MS Mincho" w:eastAsia="MS Mincho" w:hAnsi="MS Mincho" w:cs="MS Mincho" w:hint="eastAsia"/>
        </w:rPr>
        <w:t> </w:t>
      </w:r>
      <w:r>
        <w:rPr>
          <w:rFonts w:hAnsi="宋体" w:hint="eastAsia"/>
        </w:rPr>
        <w:t>mg/mL，静置24</w:t>
      </w:r>
      <w:r>
        <w:rPr>
          <w:rFonts w:ascii="MS Mincho" w:eastAsia="MS Mincho" w:hAnsi="MS Mincho" w:cs="MS Mincho" w:hint="eastAsia"/>
        </w:rPr>
        <w:t> </w:t>
      </w:r>
      <w:r>
        <w:rPr>
          <w:rFonts w:hAnsi="宋体" w:hint="eastAsia"/>
        </w:rPr>
        <w:t>h，然后用孔径1</w:t>
      </w:r>
      <w:r>
        <w:rPr>
          <w:rFonts w:ascii="MS Mincho" w:eastAsia="MS Mincho" w:hAnsi="MS Mincho" w:cs="MS Mincho" w:hint="eastAsia"/>
        </w:rPr>
        <w:t> </w:t>
      </w:r>
      <w:r>
        <w:rPr>
          <w:rFonts w:hAnsi="宋体" w:hint="eastAsia"/>
        </w:rPr>
        <w:t>µm的一次性玻璃纤维过滤器过滤以除去微凝胶，再注入色谱柱。</w:t>
      </w:r>
    </w:p>
    <w:p w:rsidR="00B34F81" w:rsidRDefault="00B34F81">
      <w:pPr>
        <w:pStyle w:val="affffff3"/>
        <w:ind w:firstLine="420"/>
      </w:pPr>
    </w:p>
    <w:p w:rsidR="00B34F81" w:rsidRDefault="00B34F81">
      <w:pPr>
        <w:pStyle w:val="affffff3"/>
        <w:ind w:firstLine="420"/>
        <w:sectPr w:rsidR="00B34F81" w:rsidSect="00B25604">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linePitch="312"/>
        </w:sectPr>
      </w:pPr>
    </w:p>
    <w:p w:rsidR="00B34F81" w:rsidRDefault="00B34F81">
      <w:pPr>
        <w:pStyle w:val="afe"/>
        <w:rPr>
          <w:rFonts w:hint="eastAsia"/>
        </w:rPr>
      </w:pPr>
    </w:p>
    <w:p w:rsidR="00B34F81" w:rsidRDefault="00B34F81">
      <w:pPr>
        <w:pStyle w:val="aff4"/>
      </w:pPr>
    </w:p>
    <w:p w:rsidR="00B34F81" w:rsidRDefault="00000000">
      <w:pPr>
        <w:pStyle w:val="aff9"/>
        <w:spacing w:after="120"/>
      </w:pPr>
      <w:r>
        <w:br/>
      </w:r>
      <w:bookmarkStart w:id="314" w:name="_Toc176212727"/>
      <w:bookmarkStart w:id="315" w:name="_Toc176212519"/>
      <w:bookmarkStart w:id="316" w:name="_Toc176212848"/>
      <w:bookmarkStart w:id="317" w:name="_Toc176817150"/>
      <w:bookmarkStart w:id="318" w:name="_Toc176890757"/>
      <w:bookmarkStart w:id="319" w:name="_Toc176938355"/>
      <w:r>
        <w:rPr>
          <w:rFonts w:hint="eastAsia"/>
        </w:rPr>
        <w:t>（资料性）</w:t>
      </w:r>
      <w:r>
        <w:br/>
      </w:r>
      <w:r>
        <w:rPr>
          <w:rFonts w:hint="eastAsia"/>
        </w:rPr>
        <w:t>精密度</w:t>
      </w:r>
      <w:bookmarkEnd w:id="314"/>
      <w:bookmarkEnd w:id="315"/>
      <w:bookmarkEnd w:id="316"/>
      <w:bookmarkEnd w:id="317"/>
      <w:bookmarkEnd w:id="318"/>
      <w:bookmarkEnd w:id="319"/>
    </w:p>
    <w:p w:rsidR="00B34F81" w:rsidRDefault="00000000">
      <w:pPr>
        <w:pStyle w:val="affa"/>
        <w:spacing w:before="120" w:after="120"/>
      </w:pPr>
      <w:bookmarkStart w:id="320" w:name="_Toc143768623"/>
      <w:bookmarkStart w:id="321" w:name="_Toc115100807"/>
      <w:bookmarkStart w:id="322" w:name="_Toc115184731"/>
      <w:bookmarkStart w:id="323" w:name="_Toc176210307"/>
      <w:bookmarkStart w:id="324" w:name="_Toc112138489"/>
      <w:bookmarkStart w:id="325" w:name="_Toc115520601"/>
      <w:bookmarkStart w:id="326" w:name="_Toc111797938"/>
      <w:bookmarkStart w:id="327" w:name="_Toc115184765"/>
      <w:r>
        <w:rPr>
          <w:rFonts w:hint="eastAsia"/>
        </w:rPr>
        <w:t>总则</w:t>
      </w:r>
      <w:bookmarkEnd w:id="320"/>
      <w:bookmarkEnd w:id="321"/>
      <w:bookmarkEnd w:id="322"/>
      <w:bookmarkEnd w:id="323"/>
      <w:bookmarkEnd w:id="324"/>
      <w:bookmarkEnd w:id="325"/>
      <w:bookmarkEnd w:id="326"/>
      <w:bookmarkEnd w:id="327"/>
    </w:p>
    <w:p w:rsidR="00B34F81" w:rsidRDefault="00000000">
      <w:pPr>
        <w:pStyle w:val="affffff3"/>
        <w:ind w:firstLine="420"/>
      </w:pPr>
      <w:r>
        <w:rPr>
          <w:rFonts w:hint="eastAsia"/>
        </w:rPr>
        <w:t>2</w:t>
      </w:r>
      <w:r>
        <w:t>02</w:t>
      </w:r>
      <w:r>
        <w:rPr>
          <w:rFonts w:hint="eastAsia"/>
        </w:rPr>
        <w:t>3年按</w:t>
      </w:r>
      <w:r>
        <w:t>ISO 19983</w:t>
      </w:r>
      <w:r>
        <w:rPr>
          <w:rFonts w:hint="eastAsia"/>
        </w:rPr>
        <w:t>的</w:t>
      </w:r>
      <w:r>
        <w:t>6.7.1</w:t>
      </w:r>
      <w:r>
        <w:rPr>
          <w:rFonts w:hint="eastAsia"/>
        </w:rPr>
        <w:t>中方法A组织了实验室</w:t>
      </w:r>
      <w:proofErr w:type="gramStart"/>
      <w:r>
        <w:rPr>
          <w:rFonts w:hint="eastAsia"/>
        </w:rPr>
        <w:t>间试验</w:t>
      </w:r>
      <w:proofErr w:type="gramEnd"/>
      <w:r>
        <w:rPr>
          <w:rFonts w:hint="eastAsia"/>
        </w:rPr>
        <w:t>方案（I</w:t>
      </w:r>
      <w:r>
        <w:t>TP</w:t>
      </w:r>
      <w:r>
        <w:rPr>
          <w:rFonts w:hint="eastAsia"/>
        </w:rPr>
        <w:t>），评估了1型精密度。</w:t>
      </w:r>
    </w:p>
    <w:p w:rsidR="00B34F81" w:rsidRDefault="00000000">
      <w:pPr>
        <w:pStyle w:val="affffff3"/>
        <w:ind w:firstLine="420"/>
      </w:pPr>
      <w:r>
        <w:rPr>
          <w:rFonts w:hint="eastAsia"/>
        </w:rPr>
        <w:t>有</w:t>
      </w:r>
      <w:r>
        <w:t>3</w:t>
      </w:r>
      <w:r>
        <w:rPr>
          <w:rFonts w:hint="eastAsia"/>
        </w:rPr>
        <w:t>家国内实验室参与了ITP的试验工作。ITP采用2种天然生胶（样品1、样品2）。这些实验室在两日一组试验的每日进行了三次重复测定。每一</w:t>
      </w:r>
      <w:proofErr w:type="gramStart"/>
      <w:r>
        <w:rPr>
          <w:rFonts w:hint="eastAsia"/>
        </w:rPr>
        <w:t>试验日</w:t>
      </w:r>
      <w:proofErr w:type="gramEnd"/>
      <w:r>
        <w:rPr>
          <w:rFonts w:hint="eastAsia"/>
        </w:rPr>
        <w:t>相隔一周。</w:t>
      </w:r>
    </w:p>
    <w:p w:rsidR="00B34F81" w:rsidRDefault="00000000">
      <w:pPr>
        <w:pStyle w:val="affa"/>
        <w:spacing w:before="120" w:after="120"/>
      </w:pPr>
      <w:bookmarkStart w:id="328" w:name="_Toc176210308"/>
      <w:bookmarkStart w:id="329" w:name="_Toc143768624"/>
      <w:bookmarkStart w:id="330" w:name="_Toc115184732"/>
      <w:bookmarkStart w:id="331" w:name="_Toc115184766"/>
      <w:bookmarkStart w:id="332" w:name="_Toc115100808"/>
      <w:bookmarkStart w:id="333" w:name="_Toc115520602"/>
      <w:bookmarkStart w:id="334" w:name="_Toc111797939"/>
      <w:bookmarkStart w:id="335" w:name="_Toc112138490"/>
      <w:r>
        <w:rPr>
          <w:rFonts w:hint="eastAsia"/>
        </w:rPr>
        <w:t>精密度结果</w:t>
      </w:r>
      <w:bookmarkEnd w:id="328"/>
      <w:bookmarkEnd w:id="329"/>
      <w:bookmarkEnd w:id="330"/>
      <w:bookmarkEnd w:id="331"/>
      <w:bookmarkEnd w:id="332"/>
      <w:bookmarkEnd w:id="333"/>
      <w:bookmarkEnd w:id="334"/>
      <w:bookmarkEnd w:id="335"/>
    </w:p>
    <w:p w:rsidR="00B34F81" w:rsidRDefault="00000000">
      <w:pPr>
        <w:pStyle w:val="affffff3"/>
        <w:ind w:firstLine="420"/>
        <w:rPr>
          <w:kern w:val="21"/>
        </w:rPr>
      </w:pPr>
      <w:r>
        <w:rPr>
          <w:rFonts w:hint="eastAsia"/>
          <w:kern w:val="21"/>
        </w:rPr>
        <w:t>表B.1列出了精密度结果。采用ISO</w:t>
      </w:r>
      <w:r>
        <w:rPr>
          <w:kern w:val="21"/>
        </w:rPr>
        <w:t xml:space="preserve"> 19983</w:t>
      </w:r>
      <w:r>
        <w:rPr>
          <w:rFonts w:hint="eastAsia"/>
          <w:kern w:val="21"/>
        </w:rPr>
        <w:t>所述的离群值剔除程序获得这些结果。</w:t>
      </w:r>
    </w:p>
    <w:p w:rsidR="00B34F81" w:rsidRDefault="00000000">
      <w:pPr>
        <w:pStyle w:val="afb"/>
        <w:numPr>
          <w:ilvl w:val="0"/>
          <w:numId w:val="34"/>
        </w:numPr>
        <w:tabs>
          <w:tab w:val="clear" w:pos="851"/>
          <w:tab w:val="left" w:pos="852"/>
        </w:tabs>
        <w:ind w:left="852"/>
        <w:rPr>
          <w:kern w:val="21"/>
        </w:rPr>
      </w:pPr>
      <w:r>
        <w:rPr>
          <w:rFonts w:ascii="黑体" w:eastAsia="黑体" w:hAnsi="黑体" w:hint="eastAsia"/>
          <w:kern w:val="21"/>
        </w:rPr>
        <w:t>重复性</w:t>
      </w:r>
      <w:r>
        <w:rPr>
          <w:rFonts w:hint="eastAsia"/>
          <w:kern w:val="21"/>
        </w:rPr>
        <w:t>：在正常和正确地操作本试验方法下，用标称相同材料的样品得到的两次试验平均值之差，平均每20次不多于1次超过表</w:t>
      </w:r>
      <w:bookmarkStart w:id="336" w:name="_Hlk108606029"/>
      <w:r>
        <w:rPr>
          <w:rFonts w:hint="eastAsia"/>
          <w:kern w:val="21"/>
        </w:rPr>
        <w:t>B</w:t>
      </w:r>
      <w:r>
        <w:rPr>
          <w:kern w:val="21"/>
        </w:rPr>
        <w:t>.1</w:t>
      </w:r>
      <w:r>
        <w:rPr>
          <w:rFonts w:hint="eastAsia"/>
          <w:kern w:val="21"/>
        </w:rPr>
        <w:t>所</w:t>
      </w:r>
      <w:bookmarkEnd w:id="336"/>
      <w:r>
        <w:rPr>
          <w:rFonts w:hint="eastAsia"/>
          <w:kern w:val="21"/>
        </w:rPr>
        <w:t>列的日内重复性。</w:t>
      </w:r>
    </w:p>
    <w:p w:rsidR="00B34F81" w:rsidRDefault="00000000">
      <w:pPr>
        <w:pStyle w:val="afb"/>
        <w:numPr>
          <w:ilvl w:val="0"/>
          <w:numId w:val="34"/>
        </w:numPr>
        <w:tabs>
          <w:tab w:val="clear" w:pos="851"/>
          <w:tab w:val="left" w:pos="852"/>
        </w:tabs>
        <w:ind w:left="852"/>
      </w:pPr>
      <w:r>
        <w:rPr>
          <w:rFonts w:ascii="黑体" w:eastAsia="黑体" w:hAnsi="黑体" w:hint="eastAsia"/>
          <w:kern w:val="21"/>
        </w:rPr>
        <w:t>日间重复性：</w:t>
      </w:r>
      <w:r>
        <w:rPr>
          <w:rFonts w:hint="eastAsia"/>
          <w:kern w:val="21"/>
        </w:rPr>
        <w:t>在正常和正确地操作本试验方法下，用标称相同材料的样品得到的两次试验平均值之差，平均每20次不多于1次超过表B</w:t>
      </w:r>
      <w:r>
        <w:rPr>
          <w:kern w:val="21"/>
        </w:rPr>
        <w:t>.1</w:t>
      </w:r>
      <w:r>
        <w:rPr>
          <w:rFonts w:hint="eastAsia"/>
          <w:kern w:val="21"/>
        </w:rPr>
        <w:t>所列的日间重复性。</w:t>
      </w:r>
    </w:p>
    <w:p w:rsidR="00B34F81" w:rsidRDefault="00000000">
      <w:pPr>
        <w:pStyle w:val="afb"/>
        <w:numPr>
          <w:ilvl w:val="0"/>
          <w:numId w:val="34"/>
        </w:numPr>
        <w:tabs>
          <w:tab w:val="clear" w:pos="851"/>
          <w:tab w:val="left" w:pos="852"/>
        </w:tabs>
        <w:ind w:left="852"/>
      </w:pPr>
      <w:r>
        <w:rPr>
          <w:rFonts w:ascii="黑体" w:eastAsia="黑体" w:hAnsi="黑体" w:hint="eastAsia"/>
          <w:kern w:val="21"/>
        </w:rPr>
        <w:t>再现性：</w:t>
      </w:r>
      <w:r>
        <w:rPr>
          <w:rFonts w:hint="eastAsia"/>
          <w:kern w:val="21"/>
        </w:rPr>
        <w:t>在正常和正确地操作本试验方法下，</w:t>
      </w:r>
      <w:r>
        <w:rPr>
          <w:rFonts w:hint="eastAsia"/>
        </w:rPr>
        <w:t>用标称相同材料的样品在两个实验室得到的两次独立测定的试验平均值之差，平均每20次不多于1次超过表</w:t>
      </w:r>
      <w:r>
        <w:rPr>
          <w:kern w:val="21"/>
        </w:rPr>
        <w:t>A.1</w:t>
      </w:r>
      <w:r>
        <w:rPr>
          <w:rFonts w:hint="eastAsia"/>
          <w:kern w:val="21"/>
        </w:rPr>
        <w:t>所</w:t>
      </w:r>
      <w:r>
        <w:rPr>
          <w:rFonts w:hint="eastAsia"/>
        </w:rPr>
        <w:t>列的再现性。</w:t>
      </w:r>
    </w:p>
    <w:p w:rsidR="00B34F81" w:rsidRDefault="00000000">
      <w:pPr>
        <w:pStyle w:val="aff5"/>
        <w:spacing w:before="120" w:after="120"/>
      </w:pPr>
      <w:bookmarkStart w:id="337" w:name="_Hlk176814574"/>
      <w:r>
        <w:rPr>
          <w:rFonts w:hint="eastAsia"/>
        </w:rPr>
        <w:t>天然生胶重均分子量测定精密度数据</w:t>
      </w:r>
    </w:p>
    <w:tbl>
      <w:tblPr>
        <w:tblStyle w:val="afffff4"/>
        <w:tblW w:w="9834"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8"/>
        <w:gridCol w:w="846"/>
        <w:gridCol w:w="805"/>
        <w:gridCol w:w="804"/>
        <w:gridCol w:w="752"/>
        <w:gridCol w:w="787"/>
        <w:gridCol w:w="786"/>
        <w:gridCol w:w="823"/>
        <w:gridCol w:w="805"/>
        <w:gridCol w:w="788"/>
        <w:gridCol w:w="840"/>
        <w:gridCol w:w="810"/>
      </w:tblGrid>
      <w:tr w:rsidR="00B34F81">
        <w:trPr>
          <w:jc w:val="center"/>
        </w:trPr>
        <w:tc>
          <w:tcPr>
            <w:tcW w:w="998" w:type="dxa"/>
            <w:vMerge w:val="restart"/>
            <w:shd w:val="clear" w:color="auto" w:fill="auto"/>
            <w:vAlign w:val="center"/>
          </w:tcPr>
          <w:bookmarkEnd w:id="337"/>
          <w:p w:rsidR="00B34F81" w:rsidRDefault="00000000">
            <w:pPr>
              <w:spacing w:line="240" w:lineRule="auto"/>
              <w:jc w:val="center"/>
              <w:rPr>
                <w:rFonts w:ascii="宋体" w:hAnsi="宋体" w:hint="eastAsia"/>
                <w:b/>
                <w:sz w:val="18"/>
                <w:szCs w:val="18"/>
              </w:rPr>
            </w:pPr>
            <w:r>
              <w:rPr>
                <w:rFonts w:ascii="宋体" w:hAnsi="宋体" w:hint="eastAsia"/>
                <w:b/>
                <w:sz w:val="18"/>
                <w:szCs w:val="18"/>
              </w:rPr>
              <w:t>材料</w:t>
            </w:r>
          </w:p>
        </w:tc>
        <w:tc>
          <w:tcPr>
            <w:tcW w:w="806" w:type="dxa"/>
            <w:vMerge w:val="restart"/>
            <w:shd w:val="clear" w:color="auto" w:fill="auto"/>
            <w:vAlign w:val="center"/>
          </w:tcPr>
          <w:p w:rsidR="00B34F81" w:rsidRDefault="00000000">
            <w:pPr>
              <w:spacing w:line="240" w:lineRule="auto"/>
              <w:jc w:val="center"/>
              <w:rPr>
                <w:rFonts w:ascii="宋体" w:hAnsi="宋体" w:hint="eastAsia"/>
                <w:b/>
                <w:sz w:val="18"/>
                <w:szCs w:val="18"/>
              </w:rPr>
            </w:pPr>
            <w:r>
              <w:rPr>
                <w:rFonts w:ascii="宋体" w:hAnsi="宋体" w:hint="eastAsia"/>
                <w:b/>
                <w:sz w:val="18"/>
                <w:szCs w:val="18"/>
              </w:rPr>
              <w:t>平均值</w:t>
            </w:r>
          </w:p>
        </w:tc>
        <w:tc>
          <w:tcPr>
            <w:tcW w:w="2369" w:type="dxa"/>
            <w:gridSpan w:val="3"/>
            <w:shd w:val="clear" w:color="auto" w:fill="auto"/>
            <w:vAlign w:val="center"/>
          </w:tcPr>
          <w:p w:rsidR="00B34F81" w:rsidRDefault="00000000">
            <w:pPr>
              <w:spacing w:line="240" w:lineRule="auto"/>
              <w:jc w:val="center"/>
              <w:rPr>
                <w:rFonts w:ascii="宋体" w:hAnsi="宋体" w:hint="eastAsia"/>
                <w:b/>
                <w:sz w:val="18"/>
                <w:szCs w:val="18"/>
              </w:rPr>
            </w:pPr>
            <w:r>
              <w:rPr>
                <w:rFonts w:ascii="宋体" w:hAnsi="宋体" w:hint="eastAsia"/>
                <w:b/>
                <w:sz w:val="18"/>
                <w:szCs w:val="18"/>
              </w:rPr>
              <w:t>实验室内，日内</w:t>
            </w:r>
          </w:p>
        </w:tc>
        <w:tc>
          <w:tcPr>
            <w:tcW w:w="2404" w:type="dxa"/>
            <w:gridSpan w:val="3"/>
            <w:shd w:val="clear" w:color="auto" w:fill="auto"/>
            <w:vAlign w:val="center"/>
          </w:tcPr>
          <w:p w:rsidR="00B34F81" w:rsidRDefault="00000000">
            <w:pPr>
              <w:spacing w:line="240" w:lineRule="auto"/>
              <w:jc w:val="center"/>
              <w:rPr>
                <w:rFonts w:ascii="宋体" w:hAnsi="宋体" w:hint="eastAsia"/>
                <w:b/>
                <w:sz w:val="18"/>
                <w:szCs w:val="18"/>
              </w:rPr>
            </w:pPr>
            <w:r>
              <w:rPr>
                <w:rFonts w:ascii="宋体" w:hAnsi="宋体" w:hint="eastAsia"/>
                <w:b/>
                <w:sz w:val="18"/>
                <w:szCs w:val="18"/>
              </w:rPr>
              <w:t>实验室内， 日间</w:t>
            </w:r>
          </w:p>
        </w:tc>
        <w:tc>
          <w:tcPr>
            <w:tcW w:w="2441" w:type="dxa"/>
            <w:gridSpan w:val="3"/>
            <w:shd w:val="clear" w:color="auto" w:fill="auto"/>
            <w:vAlign w:val="center"/>
          </w:tcPr>
          <w:p w:rsidR="00B34F81" w:rsidRDefault="00000000">
            <w:pPr>
              <w:spacing w:line="240" w:lineRule="auto"/>
              <w:jc w:val="center"/>
              <w:rPr>
                <w:rFonts w:ascii="宋体" w:hAnsi="宋体" w:hint="eastAsia"/>
                <w:b/>
                <w:sz w:val="18"/>
                <w:szCs w:val="18"/>
              </w:rPr>
            </w:pPr>
            <w:r>
              <w:rPr>
                <w:rFonts w:ascii="宋体" w:hAnsi="宋体" w:hint="eastAsia"/>
                <w:b/>
                <w:sz w:val="18"/>
                <w:szCs w:val="18"/>
              </w:rPr>
              <w:t>实验室间</w:t>
            </w:r>
          </w:p>
        </w:tc>
        <w:tc>
          <w:tcPr>
            <w:tcW w:w="816" w:type="dxa"/>
            <w:vMerge w:val="restart"/>
            <w:shd w:val="clear" w:color="auto" w:fill="auto"/>
            <w:vAlign w:val="center"/>
          </w:tcPr>
          <w:p w:rsidR="00B34F81" w:rsidRDefault="00000000">
            <w:pPr>
              <w:spacing w:line="240" w:lineRule="auto"/>
              <w:jc w:val="center"/>
              <w:rPr>
                <w:rFonts w:ascii="宋体" w:hAnsi="宋体" w:hint="eastAsia"/>
                <w:b/>
                <w:sz w:val="18"/>
                <w:szCs w:val="18"/>
              </w:rPr>
            </w:pPr>
            <w:r>
              <w:rPr>
                <w:rFonts w:ascii="宋体" w:hAnsi="宋体" w:hint="eastAsia"/>
                <w:b/>
                <w:sz w:val="18"/>
                <w:szCs w:val="18"/>
              </w:rPr>
              <w:t>实验室数量</w:t>
            </w:r>
          </w:p>
        </w:tc>
      </w:tr>
      <w:tr w:rsidR="00B34F81">
        <w:trPr>
          <w:jc w:val="center"/>
        </w:trPr>
        <w:tc>
          <w:tcPr>
            <w:tcW w:w="998" w:type="dxa"/>
            <w:vMerge/>
            <w:shd w:val="clear" w:color="auto" w:fill="auto"/>
            <w:vAlign w:val="center"/>
          </w:tcPr>
          <w:p w:rsidR="00B34F81" w:rsidRDefault="00B34F81">
            <w:pPr>
              <w:widowControl/>
              <w:spacing w:line="240" w:lineRule="auto"/>
              <w:jc w:val="left"/>
              <w:rPr>
                <w:rFonts w:ascii="宋体" w:hAnsi="宋体" w:hint="eastAsia"/>
                <w:bCs/>
                <w:sz w:val="18"/>
                <w:szCs w:val="18"/>
              </w:rPr>
            </w:pPr>
          </w:p>
        </w:tc>
        <w:tc>
          <w:tcPr>
            <w:tcW w:w="806" w:type="dxa"/>
            <w:vMerge/>
            <w:shd w:val="clear" w:color="auto" w:fill="auto"/>
            <w:vAlign w:val="center"/>
          </w:tcPr>
          <w:p w:rsidR="00B34F81" w:rsidRDefault="00B34F81">
            <w:pPr>
              <w:widowControl/>
              <w:spacing w:line="240" w:lineRule="auto"/>
              <w:jc w:val="left"/>
              <w:rPr>
                <w:rFonts w:ascii="宋体" w:hAnsi="宋体" w:hint="eastAsia"/>
                <w:bCs/>
                <w:sz w:val="18"/>
                <w:szCs w:val="18"/>
              </w:rPr>
            </w:pPr>
          </w:p>
        </w:tc>
        <w:tc>
          <w:tcPr>
            <w:tcW w:w="807" w:type="dxa"/>
            <w:shd w:val="clear" w:color="auto" w:fill="auto"/>
            <w:vAlign w:val="center"/>
          </w:tcPr>
          <w:p w:rsidR="00B34F81" w:rsidRDefault="00000000">
            <w:pPr>
              <w:spacing w:before="60" w:after="60" w:line="240" w:lineRule="auto"/>
              <w:jc w:val="center"/>
              <w:rPr>
                <w:rFonts w:ascii="宋体" w:hAnsi="宋体" w:hint="eastAsia"/>
                <w:b/>
                <w:sz w:val="18"/>
                <w:szCs w:val="18"/>
              </w:rPr>
            </w:pPr>
            <w:proofErr w:type="spellStart"/>
            <w:r>
              <w:rPr>
                <w:rFonts w:ascii="宋体" w:hAnsi="宋体" w:hint="eastAsia"/>
                <w:b/>
                <w:i/>
                <w:iCs/>
                <w:sz w:val="18"/>
                <w:szCs w:val="18"/>
              </w:rPr>
              <w:t>s</w:t>
            </w:r>
            <w:r>
              <w:rPr>
                <w:rFonts w:ascii="宋体" w:hAnsi="宋体" w:hint="eastAsia"/>
                <w:b/>
                <w:sz w:val="18"/>
                <w:szCs w:val="18"/>
                <w:vertAlign w:val="subscript"/>
              </w:rPr>
              <w:t>r</w:t>
            </w:r>
            <w:proofErr w:type="spellEnd"/>
          </w:p>
        </w:tc>
        <w:tc>
          <w:tcPr>
            <w:tcW w:w="806" w:type="dxa"/>
            <w:shd w:val="clear" w:color="auto" w:fill="auto"/>
            <w:vAlign w:val="center"/>
          </w:tcPr>
          <w:p w:rsidR="00B34F81" w:rsidRDefault="00000000">
            <w:pPr>
              <w:spacing w:before="60" w:after="60" w:line="240" w:lineRule="auto"/>
              <w:jc w:val="center"/>
              <w:rPr>
                <w:rFonts w:ascii="宋体" w:hAnsi="宋体" w:hint="eastAsia"/>
                <w:b/>
                <w:sz w:val="18"/>
                <w:szCs w:val="18"/>
              </w:rPr>
            </w:pPr>
            <w:r>
              <w:rPr>
                <w:rFonts w:ascii="宋体" w:hAnsi="宋体" w:hint="eastAsia"/>
                <w:b/>
                <w:i/>
                <w:iCs/>
                <w:sz w:val="18"/>
                <w:szCs w:val="18"/>
              </w:rPr>
              <w:t>r</w:t>
            </w:r>
          </w:p>
        </w:tc>
        <w:tc>
          <w:tcPr>
            <w:tcW w:w="756" w:type="dxa"/>
            <w:shd w:val="clear" w:color="auto" w:fill="auto"/>
            <w:vAlign w:val="center"/>
          </w:tcPr>
          <w:p w:rsidR="00B34F81" w:rsidRDefault="00000000">
            <w:pPr>
              <w:spacing w:before="60" w:after="60" w:line="240" w:lineRule="auto"/>
              <w:jc w:val="center"/>
              <w:rPr>
                <w:rFonts w:ascii="宋体" w:hAnsi="宋体" w:hint="eastAsia"/>
                <w:b/>
                <w:sz w:val="18"/>
                <w:szCs w:val="18"/>
              </w:rPr>
            </w:pPr>
            <w:r>
              <w:rPr>
                <w:rFonts w:ascii="宋体" w:hAnsi="宋体" w:hint="eastAsia"/>
                <w:b/>
                <w:sz w:val="18"/>
                <w:szCs w:val="18"/>
              </w:rPr>
              <w:t>(</w:t>
            </w:r>
            <w:r>
              <w:rPr>
                <w:rFonts w:ascii="宋体" w:hAnsi="宋体" w:hint="eastAsia"/>
                <w:b/>
                <w:i/>
                <w:iCs/>
                <w:sz w:val="18"/>
                <w:szCs w:val="18"/>
              </w:rPr>
              <w:t>r</w:t>
            </w:r>
            <w:r>
              <w:rPr>
                <w:rFonts w:ascii="宋体" w:hAnsi="宋体" w:hint="eastAsia"/>
                <w:b/>
                <w:sz w:val="18"/>
                <w:szCs w:val="18"/>
              </w:rPr>
              <w:t>)</w:t>
            </w:r>
          </w:p>
        </w:tc>
        <w:tc>
          <w:tcPr>
            <w:tcW w:w="789" w:type="dxa"/>
            <w:shd w:val="clear" w:color="auto" w:fill="auto"/>
            <w:vAlign w:val="center"/>
          </w:tcPr>
          <w:p w:rsidR="00B34F81" w:rsidRDefault="00000000">
            <w:pPr>
              <w:spacing w:before="60" w:after="60" w:line="240" w:lineRule="auto"/>
              <w:jc w:val="center"/>
              <w:rPr>
                <w:rFonts w:ascii="宋体" w:hAnsi="宋体" w:hint="eastAsia"/>
                <w:b/>
                <w:sz w:val="18"/>
                <w:szCs w:val="18"/>
              </w:rPr>
            </w:pPr>
            <w:proofErr w:type="spellStart"/>
            <w:r>
              <w:rPr>
                <w:rFonts w:ascii="宋体" w:hAnsi="宋体" w:hint="eastAsia"/>
                <w:b/>
                <w:i/>
                <w:iCs/>
                <w:sz w:val="18"/>
                <w:szCs w:val="18"/>
              </w:rPr>
              <w:t>s</w:t>
            </w:r>
            <w:r>
              <w:rPr>
                <w:rFonts w:ascii="宋体" w:hAnsi="宋体" w:hint="eastAsia"/>
                <w:b/>
                <w:sz w:val="18"/>
                <w:szCs w:val="18"/>
                <w:vertAlign w:val="subscript"/>
              </w:rPr>
              <w:t>rD</w:t>
            </w:r>
            <w:proofErr w:type="spellEnd"/>
          </w:p>
        </w:tc>
        <w:tc>
          <w:tcPr>
            <w:tcW w:w="788" w:type="dxa"/>
            <w:shd w:val="clear" w:color="auto" w:fill="auto"/>
            <w:vAlign w:val="center"/>
          </w:tcPr>
          <w:p w:rsidR="00B34F81" w:rsidRDefault="00000000">
            <w:pPr>
              <w:spacing w:before="60" w:after="60" w:line="240" w:lineRule="auto"/>
              <w:jc w:val="center"/>
              <w:rPr>
                <w:rFonts w:ascii="宋体" w:hAnsi="宋体" w:hint="eastAsia"/>
                <w:b/>
                <w:sz w:val="18"/>
                <w:szCs w:val="18"/>
              </w:rPr>
            </w:pPr>
            <w:proofErr w:type="spellStart"/>
            <w:r>
              <w:rPr>
                <w:rFonts w:ascii="宋体" w:hAnsi="宋体" w:hint="eastAsia"/>
                <w:b/>
                <w:i/>
                <w:iCs/>
                <w:sz w:val="18"/>
                <w:szCs w:val="18"/>
              </w:rPr>
              <w:t>r</w:t>
            </w:r>
            <w:r>
              <w:rPr>
                <w:rFonts w:ascii="宋体" w:hAnsi="宋体" w:hint="eastAsia"/>
                <w:b/>
                <w:sz w:val="18"/>
                <w:szCs w:val="18"/>
                <w:vertAlign w:val="subscript"/>
              </w:rPr>
              <w:t>D</w:t>
            </w:r>
            <w:proofErr w:type="spellEnd"/>
          </w:p>
        </w:tc>
        <w:tc>
          <w:tcPr>
            <w:tcW w:w="827" w:type="dxa"/>
            <w:shd w:val="clear" w:color="auto" w:fill="auto"/>
            <w:vAlign w:val="center"/>
          </w:tcPr>
          <w:p w:rsidR="00B34F81" w:rsidRDefault="00000000">
            <w:pPr>
              <w:spacing w:before="60" w:after="60" w:line="240" w:lineRule="auto"/>
              <w:jc w:val="center"/>
              <w:rPr>
                <w:rFonts w:ascii="宋体" w:hAnsi="宋体" w:hint="eastAsia"/>
                <w:b/>
                <w:sz w:val="18"/>
                <w:szCs w:val="18"/>
              </w:rPr>
            </w:pPr>
            <w:r>
              <w:rPr>
                <w:rFonts w:ascii="宋体" w:hAnsi="宋体" w:hint="eastAsia"/>
                <w:b/>
                <w:sz w:val="18"/>
                <w:szCs w:val="18"/>
              </w:rPr>
              <w:t>(</w:t>
            </w:r>
            <w:proofErr w:type="spellStart"/>
            <w:r>
              <w:rPr>
                <w:rFonts w:ascii="宋体" w:hAnsi="宋体" w:hint="eastAsia"/>
                <w:b/>
                <w:i/>
                <w:iCs/>
                <w:sz w:val="18"/>
                <w:szCs w:val="18"/>
              </w:rPr>
              <w:t>r</w:t>
            </w:r>
            <w:r>
              <w:rPr>
                <w:rFonts w:ascii="宋体" w:hAnsi="宋体" w:hint="eastAsia"/>
                <w:b/>
                <w:sz w:val="18"/>
                <w:szCs w:val="18"/>
                <w:vertAlign w:val="subscript"/>
              </w:rPr>
              <w:t>D</w:t>
            </w:r>
            <w:proofErr w:type="spellEnd"/>
            <w:r>
              <w:rPr>
                <w:rFonts w:ascii="宋体" w:hAnsi="宋体" w:hint="eastAsia"/>
                <w:b/>
                <w:sz w:val="18"/>
                <w:szCs w:val="18"/>
              </w:rPr>
              <w:t>)</w:t>
            </w:r>
          </w:p>
        </w:tc>
        <w:tc>
          <w:tcPr>
            <w:tcW w:w="807" w:type="dxa"/>
            <w:shd w:val="clear" w:color="auto" w:fill="auto"/>
            <w:vAlign w:val="center"/>
          </w:tcPr>
          <w:p w:rsidR="00B34F81" w:rsidRDefault="00000000">
            <w:pPr>
              <w:spacing w:before="60" w:after="60" w:line="240" w:lineRule="auto"/>
              <w:jc w:val="center"/>
              <w:rPr>
                <w:rFonts w:ascii="宋体" w:hAnsi="宋体" w:hint="eastAsia"/>
                <w:b/>
                <w:sz w:val="18"/>
                <w:szCs w:val="18"/>
              </w:rPr>
            </w:pPr>
            <w:proofErr w:type="spellStart"/>
            <w:r>
              <w:rPr>
                <w:rFonts w:ascii="宋体" w:hAnsi="宋体" w:hint="eastAsia"/>
                <w:b/>
                <w:i/>
                <w:iCs/>
                <w:sz w:val="18"/>
                <w:szCs w:val="18"/>
              </w:rPr>
              <w:t>s</w:t>
            </w:r>
            <w:r>
              <w:rPr>
                <w:rFonts w:ascii="宋体" w:hAnsi="宋体" w:hint="eastAsia"/>
                <w:b/>
                <w:sz w:val="18"/>
                <w:szCs w:val="18"/>
                <w:vertAlign w:val="subscript"/>
              </w:rPr>
              <w:t>R</w:t>
            </w:r>
            <w:proofErr w:type="spellEnd"/>
          </w:p>
        </w:tc>
        <w:tc>
          <w:tcPr>
            <w:tcW w:w="789" w:type="dxa"/>
            <w:shd w:val="clear" w:color="auto" w:fill="auto"/>
            <w:vAlign w:val="center"/>
          </w:tcPr>
          <w:p w:rsidR="00B34F81" w:rsidRDefault="00000000">
            <w:pPr>
              <w:spacing w:before="60" w:after="60" w:line="240" w:lineRule="auto"/>
              <w:jc w:val="center"/>
              <w:rPr>
                <w:rFonts w:ascii="宋体" w:hAnsi="宋体" w:hint="eastAsia"/>
                <w:b/>
                <w:sz w:val="18"/>
                <w:szCs w:val="18"/>
              </w:rPr>
            </w:pPr>
            <w:r>
              <w:rPr>
                <w:rFonts w:ascii="宋体" w:hAnsi="宋体" w:hint="eastAsia"/>
                <w:b/>
                <w:i/>
                <w:iCs/>
                <w:sz w:val="18"/>
                <w:szCs w:val="18"/>
              </w:rPr>
              <w:t>R</w:t>
            </w:r>
          </w:p>
        </w:tc>
        <w:tc>
          <w:tcPr>
            <w:tcW w:w="845" w:type="dxa"/>
            <w:shd w:val="clear" w:color="auto" w:fill="auto"/>
            <w:vAlign w:val="center"/>
          </w:tcPr>
          <w:p w:rsidR="00B34F81" w:rsidRDefault="00000000">
            <w:pPr>
              <w:spacing w:before="60" w:after="60" w:line="240" w:lineRule="auto"/>
              <w:jc w:val="center"/>
              <w:rPr>
                <w:rFonts w:ascii="宋体" w:hAnsi="宋体" w:hint="eastAsia"/>
                <w:b/>
                <w:sz w:val="18"/>
                <w:szCs w:val="18"/>
              </w:rPr>
            </w:pPr>
            <w:r>
              <w:rPr>
                <w:rFonts w:ascii="宋体" w:hAnsi="宋体" w:hint="eastAsia"/>
                <w:b/>
                <w:sz w:val="18"/>
                <w:szCs w:val="18"/>
              </w:rPr>
              <w:t>(</w:t>
            </w:r>
            <w:r>
              <w:rPr>
                <w:rFonts w:ascii="宋体" w:hAnsi="宋体" w:hint="eastAsia"/>
                <w:b/>
                <w:i/>
                <w:iCs/>
                <w:sz w:val="18"/>
                <w:szCs w:val="18"/>
              </w:rPr>
              <w:t>R</w:t>
            </w:r>
            <w:r>
              <w:rPr>
                <w:rFonts w:ascii="宋体" w:hAnsi="宋体" w:hint="eastAsia"/>
                <w:b/>
                <w:sz w:val="18"/>
                <w:szCs w:val="18"/>
              </w:rPr>
              <w:t>)</w:t>
            </w:r>
          </w:p>
        </w:tc>
        <w:tc>
          <w:tcPr>
            <w:tcW w:w="816" w:type="dxa"/>
            <w:vMerge/>
            <w:shd w:val="clear" w:color="auto" w:fill="auto"/>
            <w:vAlign w:val="center"/>
          </w:tcPr>
          <w:p w:rsidR="00B34F81" w:rsidRDefault="00B34F81">
            <w:pPr>
              <w:widowControl/>
              <w:spacing w:line="240" w:lineRule="auto"/>
              <w:jc w:val="left"/>
              <w:rPr>
                <w:rFonts w:ascii="宋体" w:hAnsi="宋体" w:hint="eastAsia"/>
                <w:sz w:val="18"/>
                <w:szCs w:val="18"/>
              </w:rPr>
            </w:pPr>
          </w:p>
        </w:tc>
      </w:tr>
      <w:tr w:rsidR="00B34F81">
        <w:trPr>
          <w:jc w:val="center"/>
        </w:trPr>
        <w:tc>
          <w:tcPr>
            <w:tcW w:w="998"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样品1</w:t>
            </w:r>
          </w:p>
        </w:tc>
        <w:tc>
          <w:tcPr>
            <w:tcW w:w="806"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2120094</w:t>
            </w:r>
          </w:p>
        </w:tc>
        <w:tc>
          <w:tcPr>
            <w:tcW w:w="807"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11435</w:t>
            </w:r>
          </w:p>
        </w:tc>
        <w:tc>
          <w:tcPr>
            <w:tcW w:w="806"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32360</w:t>
            </w:r>
          </w:p>
        </w:tc>
        <w:tc>
          <w:tcPr>
            <w:tcW w:w="756"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2</w:t>
            </w:r>
          </w:p>
        </w:tc>
        <w:tc>
          <w:tcPr>
            <w:tcW w:w="789"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13577</w:t>
            </w:r>
          </w:p>
        </w:tc>
        <w:tc>
          <w:tcPr>
            <w:tcW w:w="788"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38422</w:t>
            </w:r>
          </w:p>
        </w:tc>
        <w:tc>
          <w:tcPr>
            <w:tcW w:w="827"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2</w:t>
            </w:r>
          </w:p>
        </w:tc>
        <w:tc>
          <w:tcPr>
            <w:tcW w:w="807"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92357</w:t>
            </w:r>
          </w:p>
        </w:tc>
        <w:tc>
          <w:tcPr>
            <w:tcW w:w="789"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261370</w:t>
            </w:r>
          </w:p>
        </w:tc>
        <w:tc>
          <w:tcPr>
            <w:tcW w:w="845"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12</w:t>
            </w:r>
          </w:p>
        </w:tc>
        <w:tc>
          <w:tcPr>
            <w:tcW w:w="816"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3</w:t>
            </w:r>
          </w:p>
        </w:tc>
      </w:tr>
      <w:tr w:rsidR="00B34F81">
        <w:trPr>
          <w:jc w:val="center"/>
        </w:trPr>
        <w:tc>
          <w:tcPr>
            <w:tcW w:w="998"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样品2</w:t>
            </w:r>
          </w:p>
        </w:tc>
        <w:tc>
          <w:tcPr>
            <w:tcW w:w="806"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2228324</w:t>
            </w:r>
          </w:p>
        </w:tc>
        <w:tc>
          <w:tcPr>
            <w:tcW w:w="807"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14239</w:t>
            </w:r>
          </w:p>
        </w:tc>
        <w:tc>
          <w:tcPr>
            <w:tcW w:w="806"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40298</w:t>
            </w:r>
          </w:p>
        </w:tc>
        <w:tc>
          <w:tcPr>
            <w:tcW w:w="756"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2</w:t>
            </w:r>
          </w:p>
        </w:tc>
        <w:tc>
          <w:tcPr>
            <w:tcW w:w="789"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15870</w:t>
            </w:r>
          </w:p>
        </w:tc>
        <w:tc>
          <w:tcPr>
            <w:tcW w:w="788"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44913</w:t>
            </w:r>
          </w:p>
        </w:tc>
        <w:tc>
          <w:tcPr>
            <w:tcW w:w="827"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2</w:t>
            </w:r>
          </w:p>
        </w:tc>
        <w:tc>
          <w:tcPr>
            <w:tcW w:w="807"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33162</w:t>
            </w:r>
          </w:p>
        </w:tc>
        <w:tc>
          <w:tcPr>
            <w:tcW w:w="789"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93848</w:t>
            </w:r>
          </w:p>
        </w:tc>
        <w:tc>
          <w:tcPr>
            <w:tcW w:w="845"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4</w:t>
            </w:r>
          </w:p>
        </w:tc>
        <w:tc>
          <w:tcPr>
            <w:tcW w:w="816" w:type="dxa"/>
            <w:shd w:val="clear" w:color="auto" w:fill="auto"/>
          </w:tcPr>
          <w:p w:rsidR="00B34F81" w:rsidRDefault="00000000">
            <w:pPr>
              <w:jc w:val="center"/>
              <w:rPr>
                <w:rFonts w:ascii="宋体" w:hAnsi="宋体" w:hint="eastAsia"/>
                <w:sz w:val="18"/>
                <w:szCs w:val="18"/>
              </w:rPr>
            </w:pPr>
            <w:r>
              <w:rPr>
                <w:rFonts w:ascii="宋体" w:hAnsi="宋体" w:hint="eastAsia"/>
                <w:sz w:val="18"/>
                <w:szCs w:val="18"/>
              </w:rPr>
              <w:t>3</w:t>
            </w:r>
          </w:p>
        </w:tc>
      </w:tr>
      <w:tr w:rsidR="00B34F81">
        <w:trPr>
          <w:jc w:val="center"/>
        </w:trPr>
        <w:tc>
          <w:tcPr>
            <w:tcW w:w="9834" w:type="dxa"/>
            <w:gridSpan w:val="12"/>
            <w:shd w:val="clear" w:color="auto" w:fill="auto"/>
            <w:vAlign w:val="center"/>
          </w:tcPr>
          <w:p w:rsidR="00B34F81" w:rsidRDefault="00000000">
            <w:pPr>
              <w:pStyle w:val="afffff"/>
              <w:widowControl/>
              <w:autoSpaceDE w:val="0"/>
              <w:autoSpaceDN w:val="0"/>
              <w:spacing w:before="0" w:beforeAutospacing="0" w:after="0" w:afterAutospacing="0"/>
              <w:jc w:val="both"/>
              <w:rPr>
                <w:rFonts w:ascii="宋体" w:hAnsi="宋体" w:hint="eastAsia"/>
                <w:sz w:val="18"/>
                <w:szCs w:val="18"/>
              </w:rPr>
            </w:pPr>
            <w:proofErr w:type="spellStart"/>
            <w:r>
              <w:rPr>
                <w:rFonts w:ascii="宋体" w:hAnsi="宋体" w:hint="eastAsia"/>
                <w:i/>
                <w:iCs/>
                <w:sz w:val="18"/>
                <w:szCs w:val="18"/>
              </w:rPr>
              <w:t>s</w:t>
            </w:r>
            <w:r>
              <w:rPr>
                <w:rFonts w:ascii="宋体" w:hAnsi="宋体" w:hint="eastAsia"/>
                <w:iCs/>
                <w:sz w:val="18"/>
                <w:szCs w:val="18"/>
                <w:vertAlign w:val="subscript"/>
              </w:rPr>
              <w:t>r</w:t>
            </w:r>
            <w:proofErr w:type="spellEnd"/>
            <w:r>
              <w:rPr>
                <w:rFonts w:ascii="宋体" w:hAnsi="宋体" w:hint="eastAsia"/>
                <w:sz w:val="18"/>
                <w:szCs w:val="18"/>
              </w:rPr>
              <w:t>——实验室内标准差；</w:t>
            </w:r>
          </w:p>
          <w:p w:rsidR="00B34F81" w:rsidRDefault="00000000">
            <w:pPr>
              <w:spacing w:line="240" w:lineRule="auto"/>
              <w:rPr>
                <w:rFonts w:ascii="宋体" w:hAnsi="宋体" w:hint="eastAsia"/>
                <w:sz w:val="18"/>
                <w:szCs w:val="18"/>
              </w:rPr>
            </w:pPr>
            <w:r>
              <w:rPr>
                <w:rFonts w:ascii="宋体" w:hAnsi="宋体" w:hint="eastAsia"/>
                <w:i/>
                <w:iCs/>
                <w:sz w:val="18"/>
                <w:szCs w:val="18"/>
              </w:rPr>
              <w:t xml:space="preserve">r </w:t>
            </w:r>
            <w:r>
              <w:rPr>
                <w:rFonts w:ascii="宋体" w:hAnsi="宋体" w:hint="eastAsia"/>
                <w:sz w:val="18"/>
                <w:szCs w:val="18"/>
              </w:rPr>
              <w:t>——重复性（以测定单位表示）；</w:t>
            </w:r>
          </w:p>
          <w:p w:rsidR="00B34F81" w:rsidRDefault="00000000">
            <w:pPr>
              <w:spacing w:line="240" w:lineRule="auto"/>
              <w:rPr>
                <w:rFonts w:ascii="宋体" w:hAnsi="宋体" w:hint="eastAsia"/>
                <w:sz w:val="18"/>
                <w:szCs w:val="18"/>
              </w:rPr>
            </w:pPr>
            <w:r>
              <w:rPr>
                <w:rFonts w:ascii="宋体" w:hAnsi="宋体" w:hint="eastAsia"/>
                <w:sz w:val="18"/>
                <w:szCs w:val="18"/>
              </w:rPr>
              <w:t>（</w:t>
            </w:r>
            <w:r>
              <w:rPr>
                <w:rFonts w:ascii="宋体" w:hAnsi="宋体" w:hint="eastAsia"/>
                <w:i/>
                <w:sz w:val="18"/>
                <w:szCs w:val="18"/>
              </w:rPr>
              <w:t>r</w:t>
            </w:r>
            <w:r>
              <w:rPr>
                <w:rFonts w:ascii="宋体" w:hAnsi="宋体" w:hint="eastAsia"/>
                <w:sz w:val="18"/>
                <w:szCs w:val="18"/>
              </w:rPr>
              <w:t>）——相对重复性（以百分数表示）；</w:t>
            </w:r>
          </w:p>
          <w:p w:rsidR="00B34F81" w:rsidRDefault="00000000">
            <w:pPr>
              <w:spacing w:line="240" w:lineRule="auto"/>
              <w:rPr>
                <w:rFonts w:ascii="宋体" w:hAnsi="宋体" w:hint="eastAsia"/>
                <w:sz w:val="18"/>
                <w:szCs w:val="18"/>
              </w:rPr>
            </w:pPr>
            <w:proofErr w:type="spellStart"/>
            <w:r>
              <w:rPr>
                <w:rFonts w:ascii="宋体" w:hAnsi="宋体"/>
                <w:i/>
                <w:iCs/>
                <w:sz w:val="18"/>
                <w:szCs w:val="18"/>
              </w:rPr>
              <w:t>s</w:t>
            </w:r>
            <w:r>
              <w:rPr>
                <w:rFonts w:ascii="宋体" w:hAnsi="宋体" w:hint="eastAsia"/>
                <w:sz w:val="18"/>
                <w:szCs w:val="18"/>
                <w:vertAlign w:val="subscript"/>
              </w:rPr>
              <w:t>rD</w:t>
            </w:r>
            <w:proofErr w:type="spellEnd"/>
            <w:r>
              <w:rPr>
                <w:rFonts w:ascii="宋体" w:hAnsi="宋体" w:hint="eastAsia"/>
                <w:kern w:val="0"/>
                <w:sz w:val="18"/>
                <w:szCs w:val="18"/>
              </w:rPr>
              <w:t>——日间重复性标准差；</w:t>
            </w:r>
          </w:p>
          <w:p w:rsidR="00B34F81" w:rsidRDefault="00000000">
            <w:pPr>
              <w:spacing w:line="240" w:lineRule="auto"/>
              <w:rPr>
                <w:rFonts w:ascii="宋体" w:hAnsi="宋体" w:hint="eastAsia"/>
                <w:sz w:val="18"/>
                <w:szCs w:val="18"/>
              </w:rPr>
            </w:pPr>
            <w:proofErr w:type="spellStart"/>
            <w:r>
              <w:rPr>
                <w:rFonts w:ascii="宋体" w:hAnsi="宋体"/>
                <w:i/>
                <w:iCs/>
                <w:sz w:val="18"/>
                <w:szCs w:val="18"/>
              </w:rPr>
              <w:t>r</w:t>
            </w:r>
            <w:r>
              <w:rPr>
                <w:rFonts w:ascii="宋体" w:hAnsi="宋体" w:hint="eastAsia"/>
                <w:sz w:val="18"/>
                <w:szCs w:val="18"/>
                <w:vertAlign w:val="subscript"/>
              </w:rPr>
              <w:t>D</w:t>
            </w:r>
            <w:proofErr w:type="spellEnd"/>
            <w:r>
              <w:rPr>
                <w:rFonts w:ascii="宋体" w:hAnsi="宋体" w:hint="eastAsia"/>
                <w:kern w:val="0"/>
                <w:sz w:val="18"/>
                <w:szCs w:val="18"/>
              </w:rPr>
              <w:t>——日间重复性（以测定单位表示）；</w:t>
            </w:r>
          </w:p>
          <w:p w:rsidR="00B34F81" w:rsidRDefault="00000000">
            <w:pPr>
              <w:spacing w:line="240" w:lineRule="auto"/>
              <w:rPr>
                <w:rFonts w:ascii="宋体" w:hAnsi="宋体" w:hint="eastAsia"/>
                <w:sz w:val="18"/>
                <w:szCs w:val="18"/>
              </w:rPr>
            </w:pPr>
            <w:r>
              <w:rPr>
                <w:rFonts w:ascii="宋体" w:hAnsi="宋体" w:hint="eastAsia"/>
                <w:sz w:val="18"/>
                <w:szCs w:val="18"/>
              </w:rPr>
              <w:t>(</w:t>
            </w:r>
            <w:proofErr w:type="spellStart"/>
            <w:r>
              <w:rPr>
                <w:rFonts w:ascii="宋体" w:hAnsi="宋体"/>
                <w:i/>
                <w:iCs/>
                <w:sz w:val="18"/>
                <w:szCs w:val="18"/>
              </w:rPr>
              <w:t>r</w:t>
            </w:r>
            <w:r>
              <w:rPr>
                <w:rFonts w:ascii="宋体" w:hAnsi="宋体" w:hint="eastAsia"/>
                <w:sz w:val="18"/>
                <w:szCs w:val="18"/>
                <w:vertAlign w:val="subscript"/>
              </w:rPr>
              <w:t>D</w:t>
            </w:r>
            <w:proofErr w:type="spellEnd"/>
            <w:r>
              <w:rPr>
                <w:rFonts w:ascii="宋体" w:hAnsi="宋体" w:hint="eastAsia"/>
                <w:sz w:val="18"/>
                <w:szCs w:val="18"/>
              </w:rPr>
              <w:t>)</w:t>
            </w:r>
            <w:r>
              <w:rPr>
                <w:rFonts w:ascii="宋体" w:hAnsi="宋体" w:hint="eastAsia"/>
                <w:kern w:val="0"/>
                <w:sz w:val="18"/>
                <w:szCs w:val="18"/>
              </w:rPr>
              <w:t>——相对日间重复性（以百分数表示）；</w:t>
            </w:r>
          </w:p>
          <w:p w:rsidR="00B34F81" w:rsidRDefault="00000000">
            <w:pPr>
              <w:spacing w:line="240" w:lineRule="auto"/>
              <w:rPr>
                <w:rFonts w:ascii="宋体" w:hAnsi="宋体" w:hint="eastAsia"/>
                <w:sz w:val="18"/>
                <w:szCs w:val="18"/>
              </w:rPr>
            </w:pPr>
            <w:proofErr w:type="spellStart"/>
            <w:r>
              <w:rPr>
                <w:rFonts w:ascii="宋体" w:hAnsi="宋体" w:hint="eastAsia"/>
                <w:i/>
                <w:iCs/>
                <w:sz w:val="18"/>
                <w:szCs w:val="18"/>
              </w:rPr>
              <w:t>s</w:t>
            </w:r>
            <w:r>
              <w:rPr>
                <w:rFonts w:ascii="宋体" w:hAnsi="宋体" w:hint="eastAsia"/>
                <w:iCs/>
                <w:sz w:val="18"/>
                <w:szCs w:val="18"/>
                <w:vertAlign w:val="subscript"/>
              </w:rPr>
              <w:t>R</w:t>
            </w:r>
            <w:proofErr w:type="spellEnd"/>
            <w:r>
              <w:rPr>
                <w:rFonts w:ascii="宋体" w:hAnsi="宋体" w:hint="eastAsia"/>
                <w:sz w:val="18"/>
                <w:szCs w:val="18"/>
              </w:rPr>
              <w:t>——实验室间标准差；</w:t>
            </w:r>
          </w:p>
          <w:p w:rsidR="00B34F81" w:rsidRDefault="00000000">
            <w:pPr>
              <w:spacing w:line="240" w:lineRule="auto"/>
              <w:rPr>
                <w:rFonts w:ascii="宋体" w:hAnsi="宋体" w:hint="eastAsia"/>
                <w:sz w:val="18"/>
                <w:szCs w:val="18"/>
              </w:rPr>
            </w:pPr>
            <w:r>
              <w:rPr>
                <w:rFonts w:ascii="宋体" w:hAnsi="宋体" w:hint="eastAsia"/>
                <w:i/>
                <w:iCs/>
                <w:sz w:val="18"/>
                <w:szCs w:val="18"/>
              </w:rPr>
              <w:t>R</w:t>
            </w:r>
            <w:r>
              <w:rPr>
                <w:rFonts w:ascii="宋体" w:hAnsi="宋体" w:hint="eastAsia"/>
                <w:sz w:val="18"/>
                <w:szCs w:val="18"/>
              </w:rPr>
              <w:t>——再现性（以测定单位表示）；</w:t>
            </w:r>
          </w:p>
          <w:p w:rsidR="00B34F81" w:rsidRDefault="00000000">
            <w:pPr>
              <w:widowControl/>
              <w:spacing w:line="240" w:lineRule="auto"/>
              <w:jc w:val="left"/>
              <w:rPr>
                <w:rFonts w:ascii="宋体" w:hAnsi="宋体" w:hint="eastAsia"/>
                <w:sz w:val="18"/>
                <w:szCs w:val="18"/>
              </w:rPr>
            </w:pPr>
            <w:r>
              <w:rPr>
                <w:rFonts w:ascii="宋体" w:hAnsi="宋体" w:hint="eastAsia"/>
                <w:sz w:val="18"/>
                <w:szCs w:val="18"/>
              </w:rPr>
              <w:t>（</w:t>
            </w:r>
            <w:r>
              <w:rPr>
                <w:rFonts w:ascii="宋体" w:hAnsi="宋体" w:hint="eastAsia"/>
                <w:i/>
                <w:iCs/>
                <w:sz w:val="18"/>
                <w:szCs w:val="18"/>
              </w:rPr>
              <w:t>R</w:t>
            </w:r>
            <w:r>
              <w:rPr>
                <w:rFonts w:ascii="宋体" w:hAnsi="宋体" w:hint="eastAsia"/>
                <w:sz w:val="18"/>
                <w:szCs w:val="18"/>
              </w:rPr>
              <w:t>）——相对再现性（以百分数表示）。</w:t>
            </w:r>
          </w:p>
        </w:tc>
      </w:tr>
    </w:tbl>
    <w:p w:rsidR="00B34F81" w:rsidRDefault="00B34F81">
      <w:pPr>
        <w:pStyle w:val="affffff3"/>
        <w:ind w:firstLineChars="0" w:firstLine="0"/>
      </w:pPr>
    </w:p>
    <w:p w:rsidR="00B34F81" w:rsidRDefault="00B34F81">
      <w:pPr>
        <w:pStyle w:val="affffff3"/>
        <w:ind w:firstLine="420"/>
      </w:pPr>
    </w:p>
    <w:p w:rsidR="00B34F81" w:rsidRDefault="00B34F81">
      <w:pPr>
        <w:pStyle w:val="affffff3"/>
        <w:ind w:firstLine="420"/>
        <w:sectPr w:rsidR="00B34F81" w:rsidSect="00B25604">
          <w:headerReference w:type="even" r:id="rId33"/>
          <w:headerReference w:type="default" r:id="rId34"/>
          <w:footerReference w:type="even" r:id="rId35"/>
          <w:footerReference w:type="default" r:id="rId36"/>
          <w:pgSz w:w="11906" w:h="16838"/>
          <w:pgMar w:top="1928" w:right="1134" w:bottom="1134" w:left="1134" w:header="1418" w:footer="1134" w:gutter="284"/>
          <w:cols w:space="425"/>
          <w:formProt w:val="0"/>
          <w:docGrid w:linePitch="312"/>
        </w:sectPr>
      </w:pPr>
      <w:bookmarkStart w:id="338" w:name="BookMark6"/>
      <w:bookmarkEnd w:id="292"/>
    </w:p>
    <w:p w:rsidR="00B34F81" w:rsidRDefault="00000000">
      <w:pPr>
        <w:pStyle w:val="affffffa"/>
        <w:spacing w:after="120"/>
      </w:pPr>
      <w:bookmarkStart w:id="339" w:name="_Toc176210309"/>
      <w:bookmarkStart w:id="340" w:name="_Toc176210324"/>
      <w:bookmarkStart w:id="341" w:name="_Toc176212849"/>
      <w:bookmarkStart w:id="342" w:name="_Toc176890758"/>
      <w:bookmarkStart w:id="343" w:name="_Toc176817151"/>
      <w:bookmarkStart w:id="344" w:name="_Toc176212520"/>
      <w:bookmarkStart w:id="345" w:name="_Toc143768625"/>
      <w:bookmarkStart w:id="346" w:name="_Toc176212728"/>
      <w:bookmarkStart w:id="347" w:name="_Toc176938356"/>
      <w:r>
        <w:rPr>
          <w:rFonts w:hint="eastAsia"/>
          <w:spacing w:val="105"/>
        </w:rPr>
        <w:lastRenderedPageBreak/>
        <w:t>参考文</w:t>
      </w:r>
      <w:r>
        <w:rPr>
          <w:rFonts w:hint="eastAsia"/>
        </w:rPr>
        <w:t>献</w:t>
      </w:r>
      <w:bookmarkEnd w:id="339"/>
      <w:bookmarkEnd w:id="340"/>
      <w:bookmarkEnd w:id="341"/>
      <w:bookmarkEnd w:id="342"/>
      <w:bookmarkEnd w:id="343"/>
      <w:bookmarkEnd w:id="344"/>
      <w:bookmarkEnd w:id="345"/>
      <w:bookmarkEnd w:id="346"/>
      <w:bookmarkEnd w:id="347"/>
    </w:p>
    <w:p w:rsidR="00B34F81" w:rsidRDefault="00000000">
      <w:pPr>
        <w:pStyle w:val="affffffffffff8"/>
      </w:pPr>
      <w:r>
        <w:rPr>
          <w:rFonts w:hint="eastAsia"/>
        </w:rPr>
        <w:t xml:space="preserve">[1] BONFILS, F.: GPC/SEC of natural rubber, </w:t>
      </w:r>
      <w:r>
        <w:rPr>
          <w:rFonts w:hint="eastAsia"/>
          <w:i/>
        </w:rPr>
        <w:t>Encyclopedia of chromatography</w:t>
      </w:r>
      <w:r>
        <w:rPr>
          <w:rFonts w:hint="eastAsia"/>
        </w:rPr>
        <w:t>, Ed. J. Cazes, Dekker, p.541 (2001)</w:t>
      </w:r>
    </w:p>
    <w:p w:rsidR="00B34F81" w:rsidRDefault="00000000">
      <w:pPr>
        <w:pStyle w:val="affffff3"/>
        <w:ind w:firstLine="420"/>
      </w:pPr>
      <w:r>
        <w:rPr>
          <w:rFonts w:hint="eastAsia"/>
        </w:rPr>
        <w:t xml:space="preserve">[2] ISO 19983 </w:t>
      </w:r>
      <w:r>
        <w:rPr>
          <w:rFonts w:hint="eastAsia"/>
          <w:iCs/>
        </w:rPr>
        <w:t xml:space="preserve">Rubber </w:t>
      </w:r>
      <w:r>
        <w:rPr>
          <w:rFonts w:ascii="Times New Roman" w:hint="eastAsia"/>
          <w:iCs/>
        </w:rPr>
        <w:t>—</w:t>
      </w:r>
      <w:r>
        <w:rPr>
          <w:rFonts w:ascii="Times New Roman" w:hint="eastAsia"/>
          <w:iCs/>
        </w:rPr>
        <w:t xml:space="preserve"> </w:t>
      </w:r>
      <w:r>
        <w:rPr>
          <w:rFonts w:hAnsi="宋体" w:hint="eastAsia"/>
          <w:iCs/>
        </w:rPr>
        <w:t>Determination of precision of test methods</w:t>
      </w:r>
    </w:p>
    <w:p w:rsidR="00B34F81" w:rsidRDefault="00000000">
      <w:pPr>
        <w:pStyle w:val="affffff3"/>
        <w:ind w:firstLineChars="0" w:firstLine="0"/>
        <w:jc w:val="center"/>
      </w:pPr>
      <w:bookmarkStart w:id="348" w:name="BookMark8"/>
      <w:bookmarkEnd w:id="338"/>
      <w:r>
        <w:rPr>
          <w:noProof/>
        </w:rP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7"/>
                    <a:stretch>
                      <a:fillRect/>
                    </a:stretch>
                  </pic:blipFill>
                  <pic:spPr>
                    <a:xfrm>
                      <a:off x="0" y="0"/>
                      <a:ext cx="1485900" cy="317500"/>
                    </a:xfrm>
                    <a:prstGeom prst="rect">
                      <a:avLst/>
                    </a:prstGeom>
                  </pic:spPr>
                </pic:pic>
              </a:graphicData>
            </a:graphic>
          </wp:inline>
        </w:drawing>
      </w:r>
      <w:bookmarkEnd w:id="348"/>
    </w:p>
    <w:sectPr w:rsidR="00B34F81" w:rsidSect="00B25604">
      <w:headerReference w:type="even" r:id="rId38"/>
      <w:headerReference w:type="default" r:id="rId39"/>
      <w:footerReference w:type="even" r:id="rId40"/>
      <w:footerReference w:type="default" r:id="rId4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0A43" w:rsidRDefault="00250A43">
      <w:pPr>
        <w:spacing w:line="240" w:lineRule="auto"/>
      </w:pPr>
      <w:r>
        <w:separator/>
      </w:r>
    </w:p>
  </w:endnote>
  <w:endnote w:type="continuationSeparator" w:id="0">
    <w:p w:rsidR="00250A43" w:rsidRDefault="00250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pPr>
      <w:pStyle w:val="affff8"/>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Pr="00B25604" w:rsidRDefault="00B25604" w:rsidP="00B25604">
    <w:pPr>
      <w:pStyle w:val="affffff"/>
    </w:pPr>
    <w:r>
      <w:fldChar w:fldCharType="begin"/>
    </w:r>
    <w:r>
      <w:instrText xml:space="preserve"> PAGE   \* MERGEFORMAT \* MERGEFORMAT </w:instrText>
    </w:r>
    <w:r>
      <w:fldChar w:fldCharType="separate"/>
    </w:r>
    <w:r>
      <w:rPr>
        <w:noProof/>
      </w:rPr>
      <w:t>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rsidP="00B25604">
    <w:pPr>
      <w:pStyle w:val="affffff0"/>
    </w:pPr>
    <w:r>
      <w:fldChar w:fldCharType="begin"/>
    </w:r>
    <w:r>
      <w:instrText>PAGE   \* MERGEFORMAT</w:instrText>
    </w:r>
    <w:r>
      <w:fldChar w:fldCharType="separate"/>
    </w:r>
    <w:r>
      <w:rPr>
        <w:lang w:val="zh-CN"/>
      </w:rPr>
      <w:t>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Pr="00B25604" w:rsidRDefault="00B25604" w:rsidP="00B25604">
    <w:pPr>
      <w:pStyle w:val="affffff"/>
    </w:pPr>
    <w:r>
      <w:fldChar w:fldCharType="begin"/>
    </w:r>
    <w:r>
      <w:instrText xml:space="preserve"> PAGE   \* MERGEFORMAT \* MERGEFORMAT </w:instrText>
    </w:r>
    <w:r>
      <w:fldChar w:fldCharType="separate"/>
    </w:r>
    <w:r>
      <w:rPr>
        <w:noProof/>
      </w:rPr>
      <w:t>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rsidP="00B25604">
    <w:pPr>
      <w:pStyle w:val="affffff0"/>
    </w:pPr>
    <w:r>
      <w:fldChar w:fldCharType="begin"/>
    </w:r>
    <w:r>
      <w:instrText>PAGE   \* MERGEFORMAT</w:instrText>
    </w:r>
    <w:r>
      <w:fldChar w:fldCharType="separate"/>
    </w:r>
    <w:r>
      <w:rPr>
        <w:lang w:val="zh-CN"/>
      </w:rPr>
      <w:t>7</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Pr="00B25604" w:rsidRDefault="00B25604" w:rsidP="00B25604">
    <w:pPr>
      <w:pStyle w:val="affffff"/>
    </w:pPr>
    <w:r>
      <w:fldChar w:fldCharType="begin"/>
    </w:r>
    <w:r>
      <w:instrText xml:space="preserve"> PAGE   \* MERGEFORMAT \* MERGEFORMAT </w:instrText>
    </w:r>
    <w:r>
      <w:fldChar w:fldCharType="separate"/>
    </w:r>
    <w:r>
      <w:rPr>
        <w:noProof/>
      </w:rPr>
      <w:t>8</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rsidP="00B25604">
    <w:pPr>
      <w:pStyle w:val="affffff0"/>
    </w:pPr>
    <w:r>
      <w:fldChar w:fldCharType="begin"/>
    </w:r>
    <w:r>
      <w:instrText>PAGE   \* MERGEFORMAT</w:instrText>
    </w:r>
    <w:r>
      <w:fldChar w:fldCharType="separate"/>
    </w:r>
    <w:r>
      <w:rPr>
        <w:lang w:val="zh-CN"/>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B34F81">
    <w:pPr>
      <w:pStyle w:val="afff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B34F81">
    <w:pPr>
      <w:pStyle w:val="affff8"/>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Pr="00B25604" w:rsidRDefault="00B25604" w:rsidP="00B25604">
    <w:pPr>
      <w:pStyle w:val="affffff"/>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rsidP="00B25604">
    <w:pPr>
      <w:pStyle w:val="affffff0"/>
    </w:pPr>
    <w:r>
      <w:fldChar w:fldCharType="begin"/>
    </w:r>
    <w:r>
      <w:instrText>PAGE   \* MERGEFORMAT</w:instrText>
    </w:r>
    <w:r>
      <w:fldChar w:fldCharType="separate"/>
    </w:r>
    <w:r>
      <w:rPr>
        <w:lang w:val="zh-CN"/>
      </w:rPr>
      <w:t>III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604" w:rsidRPr="00B25604" w:rsidRDefault="00B25604" w:rsidP="00B25604">
    <w:pPr>
      <w:pStyle w:val="affffff"/>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604" w:rsidRDefault="00B25604" w:rsidP="00B25604">
    <w:pPr>
      <w:pStyle w:val="affffff0"/>
    </w:pPr>
    <w:r>
      <w:fldChar w:fldCharType="begin"/>
    </w:r>
    <w:r>
      <w:instrText>PAGE   \* MERGEFORMAT</w:instrText>
    </w:r>
    <w:r>
      <w:fldChar w:fldCharType="separate"/>
    </w:r>
    <w:r>
      <w:rPr>
        <w:lang w:val="zh-CN"/>
      </w:rPr>
      <w:t>II</w:t>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Pr="00B25604" w:rsidRDefault="00B25604" w:rsidP="00B25604">
    <w:pPr>
      <w:pStyle w:val="affffff"/>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rsidP="00B25604">
    <w:pPr>
      <w:pStyle w:val="affffff0"/>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0A43" w:rsidRDefault="00250A43">
      <w:pPr>
        <w:spacing w:line="240" w:lineRule="auto"/>
      </w:pPr>
      <w:r>
        <w:separator/>
      </w:r>
    </w:p>
  </w:footnote>
  <w:footnote w:type="continuationSeparator" w:id="0">
    <w:p w:rsidR="00250A43" w:rsidRDefault="00250A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B34F81">
    <w:pPr>
      <w:pStyle w:val="affff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Pr="00B25604" w:rsidRDefault="00B25604" w:rsidP="00B25604">
    <w:pPr>
      <w:pStyle w:val="affffff9"/>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NY/T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rsidP="00B25604">
    <w:pPr>
      <w:pStyle w:val="affffff8"/>
      <w:rPr>
        <w:rFonts w:hint="eastAsia"/>
      </w:rPr>
    </w:pPr>
    <w:r>
      <w:fldChar w:fldCharType="begin"/>
    </w:r>
    <w:r>
      <w:instrText xml:space="preserve"> STYLEREF  标准文件_文件编号  \* MERGEFORMAT </w:instrText>
    </w:r>
    <w:r>
      <w:fldChar w:fldCharType="separate"/>
    </w:r>
    <w:r>
      <w:t>NY/T XXXX</w:t>
    </w:r>
    <w:r>
      <w:t>—</w:t>
    </w:r>
    <w:r>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Pr="00B25604" w:rsidRDefault="00B25604" w:rsidP="00B25604">
    <w:pPr>
      <w:pStyle w:val="affffff9"/>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NY/T XXXX—XXXX</w:t>
    </w:r>
    <w:r>
      <w:rPr>
        <w:rFonts w:hint="eastAsi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rsidP="00B25604">
    <w:pPr>
      <w:pStyle w:val="affffff8"/>
      <w:rPr>
        <w:rFonts w:hint="eastAsia"/>
      </w:rPr>
    </w:pPr>
    <w:r>
      <w:fldChar w:fldCharType="begin"/>
    </w:r>
    <w:r>
      <w:instrText xml:space="preserve"> STYLEREF  标准文件_文件编号  \* MERGEFORMAT </w:instrText>
    </w:r>
    <w:r>
      <w:fldChar w:fldCharType="separate"/>
    </w:r>
    <w:r w:rsidR="00B25604">
      <w:rPr>
        <w:rFonts w:hint="eastAsia"/>
        <w:noProof/>
      </w:rPr>
      <w:t>NY/T XXXX—XXXX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Pr="00B25604" w:rsidRDefault="00B25604" w:rsidP="00B25604">
    <w:pPr>
      <w:pStyle w:val="affffff9"/>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NY/T XXXX—XXXX</w:t>
    </w:r>
    <w:r>
      <w:rPr>
        <w:rFonts w:hint="eastAsi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rsidP="00B25604">
    <w:pPr>
      <w:pStyle w:val="affffff8"/>
      <w:rPr>
        <w:rFonts w:hint="eastAsia"/>
      </w:rPr>
    </w:pPr>
    <w:r>
      <w:fldChar w:fldCharType="begin"/>
    </w:r>
    <w:r>
      <w:instrText xml:space="preserve"> STYLEREF  标准文件_文件编号  \* MERGEFORMAT </w:instrText>
    </w:r>
    <w:r>
      <w:fldChar w:fldCharType="separate"/>
    </w:r>
    <w:r>
      <w:t>NY/T XXXX</w:t>
    </w:r>
    <w:r>
      <w:t>—</w:t>
    </w:r>
    <w: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pPr>
      <w:pStyle w:val="affffa"/>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B34F81">
    <w:pPr>
      <w:pStyle w:val="affffa"/>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Pr="00B25604" w:rsidRDefault="00B25604" w:rsidP="00B25604">
    <w:pPr>
      <w:pStyle w:val="affffff9"/>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NY/T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rsidP="00B25604">
    <w:pPr>
      <w:pStyle w:val="affffff8"/>
      <w:rPr>
        <w:rFonts w:hint="eastAsia"/>
      </w:rPr>
    </w:pPr>
    <w:r>
      <w:fldChar w:fldCharType="begin"/>
    </w:r>
    <w:r>
      <w:instrText xml:space="preserve"> STYLEREF  标准文件_文件编号  \* MERGEFORMAT </w:instrText>
    </w:r>
    <w:r>
      <w:fldChar w:fldCharType="separate"/>
    </w:r>
    <w:r w:rsidR="00B25604">
      <w:rPr>
        <w:rFonts w:hint="eastAsia"/>
        <w:noProof/>
      </w:rPr>
      <w:t>NY/T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604" w:rsidRPr="00B25604" w:rsidRDefault="00B25604" w:rsidP="00B25604">
    <w:pPr>
      <w:pStyle w:val="affffff9"/>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NY/T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604" w:rsidRDefault="00B25604" w:rsidP="00B25604">
    <w:pPr>
      <w:pStyle w:val="affffff8"/>
      <w:rPr>
        <w:rFonts w:hint="eastAsia"/>
      </w:rPr>
    </w:pPr>
    <w:r>
      <w:fldChar w:fldCharType="begin"/>
    </w:r>
    <w:r>
      <w:instrText xml:space="preserve"> STYLEREF  标准文件_文件编号  \* MERGEFORMAT </w:instrText>
    </w:r>
    <w:r>
      <w:fldChar w:fldCharType="separate"/>
    </w:r>
    <w:r>
      <w:rPr>
        <w:rFonts w:hint="eastAsia"/>
        <w:noProof/>
      </w:rPr>
      <w:t>NY/T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Pr="00B25604" w:rsidRDefault="00B25604" w:rsidP="00B25604">
    <w:pPr>
      <w:pStyle w:val="affffff9"/>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NY/T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F81" w:rsidRDefault="00000000" w:rsidP="00B25604">
    <w:pPr>
      <w:pStyle w:val="affffff8"/>
      <w:rPr>
        <w:rFonts w:hint="eastAsia"/>
      </w:rPr>
    </w:pPr>
    <w:r>
      <w:fldChar w:fldCharType="begin"/>
    </w:r>
    <w:r>
      <w:instrText xml:space="preserve"> STYLEREF  标准文件_文件编号  \* MERGEFORMAT </w:instrText>
    </w:r>
    <w:r>
      <w:fldChar w:fldCharType="separate"/>
    </w:r>
    <w:r w:rsidR="00B25604">
      <w:rPr>
        <w:rFonts w:hint="eastAsia"/>
        <w:noProof/>
      </w:rPr>
      <w:t>NY/T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1277"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284"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80971056">
    <w:abstractNumId w:val="0"/>
  </w:num>
  <w:num w:numId="2" w16cid:durableId="792675686">
    <w:abstractNumId w:val="28"/>
  </w:num>
  <w:num w:numId="3" w16cid:durableId="1921212158">
    <w:abstractNumId w:val="5"/>
  </w:num>
  <w:num w:numId="4" w16cid:durableId="918749965">
    <w:abstractNumId w:val="24"/>
  </w:num>
  <w:num w:numId="5" w16cid:durableId="345710760">
    <w:abstractNumId w:val="19"/>
  </w:num>
  <w:num w:numId="6" w16cid:durableId="534276429">
    <w:abstractNumId w:val="14"/>
  </w:num>
  <w:num w:numId="7" w16cid:durableId="1969823593">
    <w:abstractNumId w:val="8"/>
  </w:num>
  <w:num w:numId="8" w16cid:durableId="1481538878">
    <w:abstractNumId w:val="3"/>
  </w:num>
  <w:num w:numId="9" w16cid:durableId="791902060">
    <w:abstractNumId w:val="9"/>
  </w:num>
  <w:num w:numId="10" w16cid:durableId="1830054317">
    <w:abstractNumId w:val="17"/>
  </w:num>
  <w:num w:numId="11" w16cid:durableId="974681461">
    <w:abstractNumId w:val="26"/>
  </w:num>
  <w:num w:numId="12" w16cid:durableId="1501774582">
    <w:abstractNumId w:val="12"/>
  </w:num>
  <w:num w:numId="13" w16cid:durableId="563488707">
    <w:abstractNumId w:val="13"/>
  </w:num>
  <w:num w:numId="14" w16cid:durableId="1410007332">
    <w:abstractNumId w:val="7"/>
  </w:num>
  <w:num w:numId="15" w16cid:durableId="629827271">
    <w:abstractNumId w:val="20"/>
  </w:num>
  <w:num w:numId="16" w16cid:durableId="750660589">
    <w:abstractNumId w:val="22"/>
  </w:num>
  <w:num w:numId="17" w16cid:durableId="1683702087">
    <w:abstractNumId w:val="18"/>
  </w:num>
  <w:num w:numId="18" w16cid:durableId="1390497282">
    <w:abstractNumId w:val="30"/>
  </w:num>
  <w:num w:numId="19" w16cid:durableId="615016769">
    <w:abstractNumId w:val="16"/>
  </w:num>
  <w:num w:numId="20" w16cid:durableId="409959988">
    <w:abstractNumId w:val="1"/>
  </w:num>
  <w:num w:numId="21" w16cid:durableId="1028019427">
    <w:abstractNumId w:val="11"/>
  </w:num>
  <w:num w:numId="22" w16cid:durableId="1090345118">
    <w:abstractNumId w:val="31"/>
  </w:num>
  <w:num w:numId="23" w16cid:durableId="1349134716">
    <w:abstractNumId w:val="21"/>
  </w:num>
  <w:num w:numId="24" w16cid:durableId="928737981">
    <w:abstractNumId w:val="6"/>
  </w:num>
  <w:num w:numId="25" w16cid:durableId="2139295724">
    <w:abstractNumId w:val="27"/>
  </w:num>
  <w:num w:numId="26" w16cid:durableId="779304096">
    <w:abstractNumId w:val="29"/>
  </w:num>
  <w:num w:numId="27" w16cid:durableId="1574387604">
    <w:abstractNumId w:val="2"/>
  </w:num>
  <w:num w:numId="28" w16cid:durableId="913315700">
    <w:abstractNumId w:val="4"/>
  </w:num>
  <w:num w:numId="29" w16cid:durableId="1732654105">
    <w:abstractNumId w:val="15"/>
  </w:num>
  <w:num w:numId="30" w16cid:durableId="1356151169">
    <w:abstractNumId w:val="25"/>
  </w:num>
  <w:num w:numId="31" w16cid:durableId="96754614">
    <w:abstractNumId w:val="23"/>
  </w:num>
  <w:num w:numId="32" w16cid:durableId="632254212">
    <w:abstractNumId w:val="10"/>
  </w:num>
  <w:num w:numId="33" w16cid:durableId="1891335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9958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IwMTgxNmE2ZDFiZjVjODA2ODZiNWVlYWY1ZTIzM2EifQ=="/>
  </w:docVars>
  <w:rsids>
    <w:rsidRoot w:val="00C60430"/>
    <w:rsid w:val="0000040A"/>
    <w:rsid w:val="00000A94"/>
    <w:rsid w:val="00001641"/>
    <w:rsid w:val="00001972"/>
    <w:rsid w:val="00001D9A"/>
    <w:rsid w:val="00007B3A"/>
    <w:rsid w:val="000107E0"/>
    <w:rsid w:val="00011FDE"/>
    <w:rsid w:val="00012FFD"/>
    <w:rsid w:val="00014162"/>
    <w:rsid w:val="00014340"/>
    <w:rsid w:val="00016A9C"/>
    <w:rsid w:val="00022184"/>
    <w:rsid w:val="00022762"/>
    <w:rsid w:val="000238E0"/>
    <w:rsid w:val="0002483C"/>
    <w:rsid w:val="00024939"/>
    <w:rsid w:val="000249DB"/>
    <w:rsid w:val="0002595E"/>
    <w:rsid w:val="00030070"/>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287F"/>
    <w:rsid w:val="000539DD"/>
    <w:rsid w:val="00053BD3"/>
    <w:rsid w:val="000556ED"/>
    <w:rsid w:val="00055FE2"/>
    <w:rsid w:val="0005616F"/>
    <w:rsid w:val="00060C2E"/>
    <w:rsid w:val="00061033"/>
    <w:rsid w:val="000619E9"/>
    <w:rsid w:val="000622D4"/>
    <w:rsid w:val="0006357D"/>
    <w:rsid w:val="00067F1E"/>
    <w:rsid w:val="000713DF"/>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5FC"/>
    <w:rsid w:val="000B3CDA"/>
    <w:rsid w:val="000B6A0B"/>
    <w:rsid w:val="000C0F6C"/>
    <w:rsid w:val="000C11DB"/>
    <w:rsid w:val="000C1492"/>
    <w:rsid w:val="000C2FBD"/>
    <w:rsid w:val="000C38AA"/>
    <w:rsid w:val="000C4B41"/>
    <w:rsid w:val="000C57D6"/>
    <w:rsid w:val="000C7666"/>
    <w:rsid w:val="000D0A9C"/>
    <w:rsid w:val="000D1121"/>
    <w:rsid w:val="000D1795"/>
    <w:rsid w:val="000D2F41"/>
    <w:rsid w:val="000D329A"/>
    <w:rsid w:val="000D4B9C"/>
    <w:rsid w:val="000D4EB6"/>
    <w:rsid w:val="000D5C81"/>
    <w:rsid w:val="000D6415"/>
    <w:rsid w:val="000D753B"/>
    <w:rsid w:val="000E47E5"/>
    <w:rsid w:val="000E4C9E"/>
    <w:rsid w:val="000E6FD7"/>
    <w:rsid w:val="000F06E1"/>
    <w:rsid w:val="000F0E3C"/>
    <w:rsid w:val="000F0E6B"/>
    <w:rsid w:val="000F11E8"/>
    <w:rsid w:val="000F19D5"/>
    <w:rsid w:val="000F200B"/>
    <w:rsid w:val="000F34B6"/>
    <w:rsid w:val="000F4AEA"/>
    <w:rsid w:val="000F67E9"/>
    <w:rsid w:val="000F6B45"/>
    <w:rsid w:val="00104926"/>
    <w:rsid w:val="00113B1E"/>
    <w:rsid w:val="0011711C"/>
    <w:rsid w:val="00124E4F"/>
    <w:rsid w:val="001260B7"/>
    <w:rsid w:val="001265CB"/>
    <w:rsid w:val="001277D6"/>
    <w:rsid w:val="00130926"/>
    <w:rsid w:val="001321C6"/>
    <w:rsid w:val="001325C4"/>
    <w:rsid w:val="00132702"/>
    <w:rsid w:val="00133010"/>
    <w:rsid w:val="001336D0"/>
    <w:rsid w:val="001338EE"/>
    <w:rsid w:val="00133970"/>
    <w:rsid w:val="00133AAE"/>
    <w:rsid w:val="00135323"/>
    <w:rsid w:val="001356C4"/>
    <w:rsid w:val="00141114"/>
    <w:rsid w:val="00142969"/>
    <w:rsid w:val="001457E7"/>
    <w:rsid w:val="00145D9D"/>
    <w:rsid w:val="00146388"/>
    <w:rsid w:val="00150F84"/>
    <w:rsid w:val="001529E5"/>
    <w:rsid w:val="0015303E"/>
    <w:rsid w:val="00153C7E"/>
    <w:rsid w:val="001566A3"/>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2BAF"/>
    <w:rsid w:val="0017340B"/>
    <w:rsid w:val="00173FB1"/>
    <w:rsid w:val="00176DFD"/>
    <w:rsid w:val="00180BBC"/>
    <w:rsid w:val="001852C9"/>
    <w:rsid w:val="00190087"/>
    <w:rsid w:val="001913C4"/>
    <w:rsid w:val="0019348F"/>
    <w:rsid w:val="00193A07"/>
    <w:rsid w:val="00194C95"/>
    <w:rsid w:val="00195C34"/>
    <w:rsid w:val="001A1A53"/>
    <w:rsid w:val="001A234A"/>
    <w:rsid w:val="001B06E8"/>
    <w:rsid w:val="001B193E"/>
    <w:rsid w:val="001B282D"/>
    <w:rsid w:val="001B28A8"/>
    <w:rsid w:val="001B71D0"/>
    <w:rsid w:val="001B71EE"/>
    <w:rsid w:val="001C04A8"/>
    <w:rsid w:val="001C2C03"/>
    <w:rsid w:val="001C3AA6"/>
    <w:rsid w:val="001C42F7"/>
    <w:rsid w:val="001C49E5"/>
    <w:rsid w:val="001C64E7"/>
    <w:rsid w:val="001C680C"/>
    <w:rsid w:val="001C7FEA"/>
    <w:rsid w:val="001D0499"/>
    <w:rsid w:val="001D0BBE"/>
    <w:rsid w:val="001D0ED4"/>
    <w:rsid w:val="001D212F"/>
    <w:rsid w:val="001D29D7"/>
    <w:rsid w:val="001D2DE7"/>
    <w:rsid w:val="001D411C"/>
    <w:rsid w:val="001D61C5"/>
    <w:rsid w:val="001E1557"/>
    <w:rsid w:val="001E1B6A"/>
    <w:rsid w:val="001E2484"/>
    <w:rsid w:val="001E3CC4"/>
    <w:rsid w:val="001E4882"/>
    <w:rsid w:val="001E73AB"/>
    <w:rsid w:val="001F092D"/>
    <w:rsid w:val="001F143A"/>
    <w:rsid w:val="001F1605"/>
    <w:rsid w:val="001F2508"/>
    <w:rsid w:val="001F4816"/>
    <w:rsid w:val="001F69B4"/>
    <w:rsid w:val="001F77C7"/>
    <w:rsid w:val="002000A2"/>
    <w:rsid w:val="00200183"/>
    <w:rsid w:val="0020107D"/>
    <w:rsid w:val="00201E1D"/>
    <w:rsid w:val="00202AA4"/>
    <w:rsid w:val="002031F7"/>
    <w:rsid w:val="002040E6"/>
    <w:rsid w:val="0020527B"/>
    <w:rsid w:val="00205F2C"/>
    <w:rsid w:val="00210B15"/>
    <w:rsid w:val="002142EA"/>
    <w:rsid w:val="00215B09"/>
    <w:rsid w:val="00217BB0"/>
    <w:rsid w:val="002204BB"/>
    <w:rsid w:val="0022054C"/>
    <w:rsid w:val="00221B79"/>
    <w:rsid w:val="00221C6B"/>
    <w:rsid w:val="00224596"/>
    <w:rsid w:val="002253A1"/>
    <w:rsid w:val="00225CF8"/>
    <w:rsid w:val="0022718D"/>
    <w:rsid w:val="0022794E"/>
    <w:rsid w:val="00233C29"/>
    <w:rsid w:val="00233D64"/>
    <w:rsid w:val="00234784"/>
    <w:rsid w:val="0023482A"/>
    <w:rsid w:val="002359CB"/>
    <w:rsid w:val="00243540"/>
    <w:rsid w:val="0024497B"/>
    <w:rsid w:val="0024515B"/>
    <w:rsid w:val="00246021"/>
    <w:rsid w:val="0024666E"/>
    <w:rsid w:val="00247F52"/>
    <w:rsid w:val="00250A43"/>
    <w:rsid w:val="00250B25"/>
    <w:rsid w:val="00250BBE"/>
    <w:rsid w:val="002515C2"/>
    <w:rsid w:val="00251870"/>
    <w:rsid w:val="0025194F"/>
    <w:rsid w:val="002570E1"/>
    <w:rsid w:val="0026148A"/>
    <w:rsid w:val="00262696"/>
    <w:rsid w:val="002634BC"/>
    <w:rsid w:val="002643C3"/>
    <w:rsid w:val="00264A0C"/>
    <w:rsid w:val="00267EF4"/>
    <w:rsid w:val="00270CB8"/>
    <w:rsid w:val="00272B08"/>
    <w:rsid w:val="00281BB8"/>
    <w:rsid w:val="00281E9E"/>
    <w:rsid w:val="00285170"/>
    <w:rsid w:val="00285237"/>
    <w:rsid w:val="00285361"/>
    <w:rsid w:val="00292D60"/>
    <w:rsid w:val="00294D34"/>
    <w:rsid w:val="00294E3B"/>
    <w:rsid w:val="00296193"/>
    <w:rsid w:val="00296C66"/>
    <w:rsid w:val="00296EBE"/>
    <w:rsid w:val="002974E3"/>
    <w:rsid w:val="002A084B"/>
    <w:rsid w:val="002A1260"/>
    <w:rsid w:val="002A1589"/>
    <w:rsid w:val="002A1608"/>
    <w:rsid w:val="002A1DEF"/>
    <w:rsid w:val="002A25DC"/>
    <w:rsid w:val="002A2759"/>
    <w:rsid w:val="002A3AAB"/>
    <w:rsid w:val="002A4CEA"/>
    <w:rsid w:val="002A5977"/>
    <w:rsid w:val="002A5A13"/>
    <w:rsid w:val="002A6F5A"/>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5E5B"/>
    <w:rsid w:val="002D61D1"/>
    <w:rsid w:val="002D6DA6"/>
    <w:rsid w:val="002D6EC6"/>
    <w:rsid w:val="002D79AC"/>
    <w:rsid w:val="002E00B9"/>
    <w:rsid w:val="002E039D"/>
    <w:rsid w:val="002E4D5A"/>
    <w:rsid w:val="002E62EC"/>
    <w:rsid w:val="002E6326"/>
    <w:rsid w:val="002E6D55"/>
    <w:rsid w:val="002F2897"/>
    <w:rsid w:val="002F30E0"/>
    <w:rsid w:val="002F35E4"/>
    <w:rsid w:val="002F3730"/>
    <w:rsid w:val="002F38E1"/>
    <w:rsid w:val="002F7AF6"/>
    <w:rsid w:val="00300E63"/>
    <w:rsid w:val="00302F5F"/>
    <w:rsid w:val="0030441D"/>
    <w:rsid w:val="00304AA0"/>
    <w:rsid w:val="00306063"/>
    <w:rsid w:val="00306AC6"/>
    <w:rsid w:val="00313B85"/>
    <w:rsid w:val="003143B2"/>
    <w:rsid w:val="00317988"/>
    <w:rsid w:val="003221B4"/>
    <w:rsid w:val="00322E62"/>
    <w:rsid w:val="00324EDD"/>
    <w:rsid w:val="00324F4E"/>
    <w:rsid w:val="003331E4"/>
    <w:rsid w:val="00336C64"/>
    <w:rsid w:val="00337162"/>
    <w:rsid w:val="0034032A"/>
    <w:rsid w:val="00340D8A"/>
    <w:rsid w:val="0034194F"/>
    <w:rsid w:val="00342DB8"/>
    <w:rsid w:val="00344605"/>
    <w:rsid w:val="003474AA"/>
    <w:rsid w:val="00350D1D"/>
    <w:rsid w:val="00351901"/>
    <w:rsid w:val="00352C83"/>
    <w:rsid w:val="0035557D"/>
    <w:rsid w:val="003564A8"/>
    <w:rsid w:val="0035740B"/>
    <w:rsid w:val="003615D2"/>
    <w:rsid w:val="0036429C"/>
    <w:rsid w:val="00364A53"/>
    <w:rsid w:val="003654CB"/>
    <w:rsid w:val="00365F86"/>
    <w:rsid w:val="00365F87"/>
    <w:rsid w:val="003705F4"/>
    <w:rsid w:val="00370D58"/>
    <w:rsid w:val="00371316"/>
    <w:rsid w:val="00376713"/>
    <w:rsid w:val="0038045C"/>
    <w:rsid w:val="003806A8"/>
    <w:rsid w:val="00381815"/>
    <w:rsid w:val="003819AF"/>
    <w:rsid w:val="003820E9"/>
    <w:rsid w:val="00382DE7"/>
    <w:rsid w:val="00384FFC"/>
    <w:rsid w:val="003872FC"/>
    <w:rsid w:val="00387ADC"/>
    <w:rsid w:val="00390020"/>
    <w:rsid w:val="003903D6"/>
    <w:rsid w:val="00390EE6"/>
    <w:rsid w:val="00391132"/>
    <w:rsid w:val="0039118F"/>
    <w:rsid w:val="00392AD7"/>
    <w:rsid w:val="003938D9"/>
    <w:rsid w:val="00394376"/>
    <w:rsid w:val="003943FF"/>
    <w:rsid w:val="003974EB"/>
    <w:rsid w:val="00397CC5"/>
    <w:rsid w:val="003A1582"/>
    <w:rsid w:val="003A4077"/>
    <w:rsid w:val="003A7F59"/>
    <w:rsid w:val="003B09AD"/>
    <w:rsid w:val="003B0BD9"/>
    <w:rsid w:val="003B1F18"/>
    <w:rsid w:val="003B3F38"/>
    <w:rsid w:val="003B5BF0"/>
    <w:rsid w:val="003B60BF"/>
    <w:rsid w:val="003B6BE3"/>
    <w:rsid w:val="003C010C"/>
    <w:rsid w:val="003C0A6C"/>
    <w:rsid w:val="003C2859"/>
    <w:rsid w:val="003C5A43"/>
    <w:rsid w:val="003D0519"/>
    <w:rsid w:val="003D0FF6"/>
    <w:rsid w:val="003D262C"/>
    <w:rsid w:val="003D38D8"/>
    <w:rsid w:val="003D6D61"/>
    <w:rsid w:val="003E091D"/>
    <w:rsid w:val="003E1C53"/>
    <w:rsid w:val="003E2A69"/>
    <w:rsid w:val="003E2D49"/>
    <w:rsid w:val="003E2FD4"/>
    <w:rsid w:val="003E49F6"/>
    <w:rsid w:val="003E705A"/>
    <w:rsid w:val="003F0841"/>
    <w:rsid w:val="003F0CA8"/>
    <w:rsid w:val="003F23D3"/>
    <w:rsid w:val="003F3F08"/>
    <w:rsid w:val="003F49F1"/>
    <w:rsid w:val="003F6272"/>
    <w:rsid w:val="003F72A3"/>
    <w:rsid w:val="003F7D81"/>
    <w:rsid w:val="00400E72"/>
    <w:rsid w:val="00401400"/>
    <w:rsid w:val="0040161B"/>
    <w:rsid w:val="00404869"/>
    <w:rsid w:val="00405884"/>
    <w:rsid w:val="00407D39"/>
    <w:rsid w:val="0041477A"/>
    <w:rsid w:val="00415720"/>
    <w:rsid w:val="004167A3"/>
    <w:rsid w:val="00416EB5"/>
    <w:rsid w:val="0042122B"/>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089D"/>
    <w:rsid w:val="00481A6A"/>
    <w:rsid w:val="00482A37"/>
    <w:rsid w:val="00484936"/>
    <w:rsid w:val="00485C89"/>
    <w:rsid w:val="00486BE3"/>
    <w:rsid w:val="004878AF"/>
    <w:rsid w:val="004905E4"/>
    <w:rsid w:val="00490A89"/>
    <w:rsid w:val="00490AB4"/>
    <w:rsid w:val="004920D8"/>
    <w:rsid w:val="00492F02"/>
    <w:rsid w:val="004939AE"/>
    <w:rsid w:val="00494FAD"/>
    <w:rsid w:val="004A12DF"/>
    <w:rsid w:val="004A1BA8"/>
    <w:rsid w:val="004A2D99"/>
    <w:rsid w:val="004A4B57"/>
    <w:rsid w:val="004A63FA"/>
    <w:rsid w:val="004A6576"/>
    <w:rsid w:val="004B0272"/>
    <w:rsid w:val="004B2701"/>
    <w:rsid w:val="004B2C2C"/>
    <w:rsid w:val="004B2E1B"/>
    <w:rsid w:val="004B3E93"/>
    <w:rsid w:val="004B551A"/>
    <w:rsid w:val="004C1FBC"/>
    <w:rsid w:val="004C3F1D"/>
    <w:rsid w:val="004C458D"/>
    <w:rsid w:val="004C7556"/>
    <w:rsid w:val="004C7E9D"/>
    <w:rsid w:val="004C7F67"/>
    <w:rsid w:val="004D076D"/>
    <w:rsid w:val="004D0E56"/>
    <w:rsid w:val="004D0EF1"/>
    <w:rsid w:val="004D189E"/>
    <w:rsid w:val="004D2253"/>
    <w:rsid w:val="004D4406"/>
    <w:rsid w:val="004D49B0"/>
    <w:rsid w:val="004D7C42"/>
    <w:rsid w:val="004E0465"/>
    <w:rsid w:val="004E127B"/>
    <w:rsid w:val="004E1C0A"/>
    <w:rsid w:val="004E29EF"/>
    <w:rsid w:val="004E3014"/>
    <w:rsid w:val="004E30C5"/>
    <w:rsid w:val="004E4AA5"/>
    <w:rsid w:val="004E4AEE"/>
    <w:rsid w:val="004E59E3"/>
    <w:rsid w:val="004E67C0"/>
    <w:rsid w:val="004F2ED5"/>
    <w:rsid w:val="004F391A"/>
    <w:rsid w:val="004F3CFB"/>
    <w:rsid w:val="004F524D"/>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4A1D"/>
    <w:rsid w:val="00516088"/>
    <w:rsid w:val="00516B0B"/>
    <w:rsid w:val="00517573"/>
    <w:rsid w:val="005207F4"/>
    <w:rsid w:val="005220EC"/>
    <w:rsid w:val="00523734"/>
    <w:rsid w:val="00523F95"/>
    <w:rsid w:val="00524BF6"/>
    <w:rsid w:val="00524D65"/>
    <w:rsid w:val="00525B16"/>
    <w:rsid w:val="00533D04"/>
    <w:rsid w:val="005343A9"/>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20E6"/>
    <w:rsid w:val="0056487B"/>
    <w:rsid w:val="00564A52"/>
    <w:rsid w:val="00564B7A"/>
    <w:rsid w:val="00564FB9"/>
    <w:rsid w:val="0057120D"/>
    <w:rsid w:val="00571DC8"/>
    <w:rsid w:val="00573D9E"/>
    <w:rsid w:val="005801E3"/>
    <w:rsid w:val="00581802"/>
    <w:rsid w:val="005836A8"/>
    <w:rsid w:val="0058409C"/>
    <w:rsid w:val="00584262"/>
    <w:rsid w:val="00586630"/>
    <w:rsid w:val="00587ADD"/>
    <w:rsid w:val="00593544"/>
    <w:rsid w:val="0059605B"/>
    <w:rsid w:val="00596160"/>
    <w:rsid w:val="005966E2"/>
    <w:rsid w:val="00597007"/>
    <w:rsid w:val="005A0966"/>
    <w:rsid w:val="005A11B7"/>
    <w:rsid w:val="005A260B"/>
    <w:rsid w:val="005A4A1B"/>
    <w:rsid w:val="005A6E03"/>
    <w:rsid w:val="005A7830"/>
    <w:rsid w:val="005A7FCE"/>
    <w:rsid w:val="005B0F3F"/>
    <w:rsid w:val="005B1001"/>
    <w:rsid w:val="005B4903"/>
    <w:rsid w:val="005B51CE"/>
    <w:rsid w:val="005B5885"/>
    <w:rsid w:val="005B5CD7"/>
    <w:rsid w:val="005B69C2"/>
    <w:rsid w:val="005B6CF6"/>
    <w:rsid w:val="005B7422"/>
    <w:rsid w:val="005C29B8"/>
    <w:rsid w:val="005C5F21"/>
    <w:rsid w:val="005C7156"/>
    <w:rsid w:val="005C792E"/>
    <w:rsid w:val="005D0C75"/>
    <w:rsid w:val="005D140B"/>
    <w:rsid w:val="005D1E63"/>
    <w:rsid w:val="005D4171"/>
    <w:rsid w:val="005D42E5"/>
    <w:rsid w:val="005D6A95"/>
    <w:rsid w:val="005D6B2C"/>
    <w:rsid w:val="005D6D9C"/>
    <w:rsid w:val="005E2335"/>
    <w:rsid w:val="005E34CA"/>
    <w:rsid w:val="005E3C18"/>
    <w:rsid w:val="005E6318"/>
    <w:rsid w:val="005E6812"/>
    <w:rsid w:val="005E7829"/>
    <w:rsid w:val="005E7881"/>
    <w:rsid w:val="005E78E0"/>
    <w:rsid w:val="005F0D9C"/>
    <w:rsid w:val="005F1025"/>
    <w:rsid w:val="005F1AB8"/>
    <w:rsid w:val="005F284E"/>
    <w:rsid w:val="006015CE"/>
    <w:rsid w:val="00604784"/>
    <w:rsid w:val="00606419"/>
    <w:rsid w:val="00607D29"/>
    <w:rsid w:val="00612952"/>
    <w:rsid w:val="00614CC1"/>
    <w:rsid w:val="00615A9D"/>
    <w:rsid w:val="00617387"/>
    <w:rsid w:val="00622210"/>
    <w:rsid w:val="006252D8"/>
    <w:rsid w:val="006259BC"/>
    <w:rsid w:val="0062625E"/>
    <w:rsid w:val="0062636B"/>
    <w:rsid w:val="00632182"/>
    <w:rsid w:val="00632AE0"/>
    <w:rsid w:val="00633C17"/>
    <w:rsid w:val="00633F8A"/>
    <w:rsid w:val="006354BB"/>
    <w:rsid w:val="006367CC"/>
    <w:rsid w:val="00636E3E"/>
    <w:rsid w:val="006379F7"/>
    <w:rsid w:val="00637E4D"/>
    <w:rsid w:val="00640620"/>
    <w:rsid w:val="00641A1F"/>
    <w:rsid w:val="0064528D"/>
    <w:rsid w:val="00645904"/>
    <w:rsid w:val="00651ACB"/>
    <w:rsid w:val="00651C47"/>
    <w:rsid w:val="00652AB2"/>
    <w:rsid w:val="00654EC0"/>
    <w:rsid w:val="0065525B"/>
    <w:rsid w:val="00655D4F"/>
    <w:rsid w:val="00663C4E"/>
    <w:rsid w:val="006640E5"/>
    <w:rsid w:val="006646F1"/>
    <w:rsid w:val="00664929"/>
    <w:rsid w:val="00664F62"/>
    <w:rsid w:val="006655E1"/>
    <w:rsid w:val="00672060"/>
    <w:rsid w:val="00672BFD"/>
    <w:rsid w:val="0067433E"/>
    <w:rsid w:val="006770F4"/>
    <w:rsid w:val="00677A84"/>
    <w:rsid w:val="0068026D"/>
    <w:rsid w:val="00680A27"/>
    <w:rsid w:val="006816A4"/>
    <w:rsid w:val="006819B8"/>
    <w:rsid w:val="006840A6"/>
    <w:rsid w:val="006850CD"/>
    <w:rsid w:val="00685AAB"/>
    <w:rsid w:val="006939DD"/>
    <w:rsid w:val="006A07AA"/>
    <w:rsid w:val="006A25E5"/>
    <w:rsid w:val="006A2B46"/>
    <w:rsid w:val="006A336D"/>
    <w:rsid w:val="006A3721"/>
    <w:rsid w:val="006A37B9"/>
    <w:rsid w:val="006A683A"/>
    <w:rsid w:val="006A7378"/>
    <w:rsid w:val="006B2672"/>
    <w:rsid w:val="006B4B0E"/>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256C"/>
    <w:rsid w:val="006D3E96"/>
    <w:rsid w:val="006D4515"/>
    <w:rsid w:val="006D49C3"/>
    <w:rsid w:val="006D4BB1"/>
    <w:rsid w:val="006D53CB"/>
    <w:rsid w:val="006D6593"/>
    <w:rsid w:val="006D686E"/>
    <w:rsid w:val="006F03A8"/>
    <w:rsid w:val="006F126C"/>
    <w:rsid w:val="006F2ACA"/>
    <w:rsid w:val="006F2ADC"/>
    <w:rsid w:val="006F2BFE"/>
    <w:rsid w:val="006F31E9"/>
    <w:rsid w:val="006F4E4E"/>
    <w:rsid w:val="006F56E5"/>
    <w:rsid w:val="006F6284"/>
    <w:rsid w:val="006F6318"/>
    <w:rsid w:val="007002C5"/>
    <w:rsid w:val="0070348B"/>
    <w:rsid w:val="00703EA8"/>
    <w:rsid w:val="00704387"/>
    <w:rsid w:val="00707669"/>
    <w:rsid w:val="00711CBA"/>
    <w:rsid w:val="00711FB5"/>
    <w:rsid w:val="00712A01"/>
    <w:rsid w:val="00714F58"/>
    <w:rsid w:val="00720046"/>
    <w:rsid w:val="00722FBF"/>
    <w:rsid w:val="00722FC2"/>
    <w:rsid w:val="00725949"/>
    <w:rsid w:val="00727FA2"/>
    <w:rsid w:val="007322D9"/>
    <w:rsid w:val="00732BC0"/>
    <w:rsid w:val="00732F4E"/>
    <w:rsid w:val="00733704"/>
    <w:rsid w:val="0073720F"/>
    <w:rsid w:val="00737796"/>
    <w:rsid w:val="0074165C"/>
    <w:rsid w:val="00742907"/>
    <w:rsid w:val="00742C35"/>
    <w:rsid w:val="007432CA"/>
    <w:rsid w:val="007439EB"/>
    <w:rsid w:val="00743CB4"/>
    <w:rsid w:val="00743F0A"/>
    <w:rsid w:val="007444E8"/>
    <w:rsid w:val="0074548E"/>
    <w:rsid w:val="00745773"/>
    <w:rsid w:val="00746800"/>
    <w:rsid w:val="00747CF0"/>
    <w:rsid w:val="007501A8"/>
    <w:rsid w:val="00750EE1"/>
    <w:rsid w:val="00751B1A"/>
    <w:rsid w:val="00752B4D"/>
    <w:rsid w:val="00755402"/>
    <w:rsid w:val="00756B26"/>
    <w:rsid w:val="00756EDF"/>
    <w:rsid w:val="00763981"/>
    <w:rsid w:val="00765C43"/>
    <w:rsid w:val="00765EFB"/>
    <w:rsid w:val="00767066"/>
    <w:rsid w:val="007671CA"/>
    <w:rsid w:val="0076744F"/>
    <w:rsid w:val="00767A57"/>
    <w:rsid w:val="00767C61"/>
    <w:rsid w:val="0077008A"/>
    <w:rsid w:val="007729C8"/>
    <w:rsid w:val="00773C1F"/>
    <w:rsid w:val="00773F59"/>
    <w:rsid w:val="00774DA4"/>
    <w:rsid w:val="007758A3"/>
    <w:rsid w:val="00776599"/>
    <w:rsid w:val="0078114B"/>
    <w:rsid w:val="00781DD2"/>
    <w:rsid w:val="00783ECF"/>
    <w:rsid w:val="0078413A"/>
    <w:rsid w:val="00787862"/>
    <w:rsid w:val="00790CEC"/>
    <w:rsid w:val="007959E8"/>
    <w:rsid w:val="00795E9C"/>
    <w:rsid w:val="00797233"/>
    <w:rsid w:val="007977DA"/>
    <w:rsid w:val="007A0521"/>
    <w:rsid w:val="007A2E12"/>
    <w:rsid w:val="007A3232"/>
    <w:rsid w:val="007A3475"/>
    <w:rsid w:val="007A41C8"/>
    <w:rsid w:val="007A4B94"/>
    <w:rsid w:val="007A54CE"/>
    <w:rsid w:val="007A6FD9"/>
    <w:rsid w:val="007A7FFA"/>
    <w:rsid w:val="007B04EB"/>
    <w:rsid w:val="007B0D4F"/>
    <w:rsid w:val="007B1587"/>
    <w:rsid w:val="007B1EF4"/>
    <w:rsid w:val="007B2CD6"/>
    <w:rsid w:val="007B332A"/>
    <w:rsid w:val="007B5A3D"/>
    <w:rsid w:val="007B5B95"/>
    <w:rsid w:val="007B68EA"/>
    <w:rsid w:val="007B7453"/>
    <w:rsid w:val="007C2D89"/>
    <w:rsid w:val="007C4593"/>
    <w:rsid w:val="007C5309"/>
    <w:rsid w:val="007C6069"/>
    <w:rsid w:val="007D06C4"/>
    <w:rsid w:val="007D1352"/>
    <w:rsid w:val="007D2508"/>
    <w:rsid w:val="007D2D47"/>
    <w:rsid w:val="007D346A"/>
    <w:rsid w:val="007D3999"/>
    <w:rsid w:val="007D6518"/>
    <w:rsid w:val="007D6CAF"/>
    <w:rsid w:val="007D76BD"/>
    <w:rsid w:val="007E0BF1"/>
    <w:rsid w:val="007E0D02"/>
    <w:rsid w:val="007E258B"/>
    <w:rsid w:val="007E544C"/>
    <w:rsid w:val="007E6D8F"/>
    <w:rsid w:val="007F0ED8"/>
    <w:rsid w:val="007F0F63"/>
    <w:rsid w:val="007F175B"/>
    <w:rsid w:val="007F3748"/>
    <w:rsid w:val="007F6D44"/>
    <w:rsid w:val="007F75CE"/>
    <w:rsid w:val="00800364"/>
    <w:rsid w:val="008013A4"/>
    <w:rsid w:val="008027CE"/>
    <w:rsid w:val="00802F42"/>
    <w:rsid w:val="00803BC3"/>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15B"/>
    <w:rsid w:val="0083348C"/>
    <w:rsid w:val="00837349"/>
    <w:rsid w:val="008373D3"/>
    <w:rsid w:val="008402A7"/>
    <w:rsid w:val="00840617"/>
    <w:rsid w:val="00841D48"/>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A7855"/>
    <w:rsid w:val="008B0C9C"/>
    <w:rsid w:val="008B166D"/>
    <w:rsid w:val="008B17F4"/>
    <w:rsid w:val="008B3615"/>
    <w:rsid w:val="008B4A72"/>
    <w:rsid w:val="008B4AC4"/>
    <w:rsid w:val="008B50C8"/>
    <w:rsid w:val="008B5281"/>
    <w:rsid w:val="008B7E05"/>
    <w:rsid w:val="008C1797"/>
    <w:rsid w:val="008C219C"/>
    <w:rsid w:val="008C2A79"/>
    <w:rsid w:val="008C32DA"/>
    <w:rsid w:val="008C475E"/>
    <w:rsid w:val="008C4767"/>
    <w:rsid w:val="008C619A"/>
    <w:rsid w:val="008D0CE8"/>
    <w:rsid w:val="008D22D9"/>
    <w:rsid w:val="008D2D1D"/>
    <w:rsid w:val="008D453D"/>
    <w:rsid w:val="008D53AD"/>
    <w:rsid w:val="008D562B"/>
    <w:rsid w:val="008D5733"/>
    <w:rsid w:val="008D622B"/>
    <w:rsid w:val="008D666C"/>
    <w:rsid w:val="008D7B54"/>
    <w:rsid w:val="008E0C9D"/>
    <w:rsid w:val="008E1179"/>
    <w:rsid w:val="008E1648"/>
    <w:rsid w:val="008E1B3E"/>
    <w:rsid w:val="008E2319"/>
    <w:rsid w:val="008E4BB6"/>
    <w:rsid w:val="008E5518"/>
    <w:rsid w:val="008E6A84"/>
    <w:rsid w:val="008E73C8"/>
    <w:rsid w:val="008F0CDC"/>
    <w:rsid w:val="008F17A3"/>
    <w:rsid w:val="008F1ED3"/>
    <w:rsid w:val="008F4C29"/>
    <w:rsid w:val="008F58DC"/>
    <w:rsid w:val="008F70BD"/>
    <w:rsid w:val="008F788F"/>
    <w:rsid w:val="008F7EA2"/>
    <w:rsid w:val="00901786"/>
    <w:rsid w:val="00902722"/>
    <w:rsid w:val="009027BC"/>
    <w:rsid w:val="009062E6"/>
    <w:rsid w:val="00911635"/>
    <w:rsid w:val="00911BE5"/>
    <w:rsid w:val="00912B82"/>
    <w:rsid w:val="00913CA9"/>
    <w:rsid w:val="009145AE"/>
    <w:rsid w:val="009146CE"/>
    <w:rsid w:val="009149F5"/>
    <w:rsid w:val="00914CA7"/>
    <w:rsid w:val="00915C3E"/>
    <w:rsid w:val="009161A8"/>
    <w:rsid w:val="00917E3D"/>
    <w:rsid w:val="009245F5"/>
    <w:rsid w:val="009249EC"/>
    <w:rsid w:val="009273B3"/>
    <w:rsid w:val="00927AB6"/>
    <w:rsid w:val="009305B5"/>
    <w:rsid w:val="00941176"/>
    <w:rsid w:val="00941FA3"/>
    <w:rsid w:val="009429D5"/>
    <w:rsid w:val="00942BF1"/>
    <w:rsid w:val="00945180"/>
    <w:rsid w:val="00945428"/>
    <w:rsid w:val="0094607B"/>
    <w:rsid w:val="00953604"/>
    <w:rsid w:val="0095496B"/>
    <w:rsid w:val="009610DC"/>
    <w:rsid w:val="00961490"/>
    <w:rsid w:val="009614F7"/>
    <w:rsid w:val="0096381A"/>
    <w:rsid w:val="00965E04"/>
    <w:rsid w:val="009674AD"/>
    <w:rsid w:val="00970CDC"/>
    <w:rsid w:val="00977010"/>
    <w:rsid w:val="00977D02"/>
    <w:rsid w:val="009809BB"/>
    <w:rsid w:val="0098364B"/>
    <w:rsid w:val="009911AF"/>
    <w:rsid w:val="00991875"/>
    <w:rsid w:val="00991F92"/>
    <w:rsid w:val="00992985"/>
    <w:rsid w:val="00993889"/>
    <w:rsid w:val="00993DAF"/>
    <w:rsid w:val="00994782"/>
    <w:rsid w:val="0099551B"/>
    <w:rsid w:val="00997BF1"/>
    <w:rsid w:val="009A089C"/>
    <w:rsid w:val="009A118E"/>
    <w:rsid w:val="009A21CD"/>
    <w:rsid w:val="009A278C"/>
    <w:rsid w:val="009A2BC2"/>
    <w:rsid w:val="009A34D3"/>
    <w:rsid w:val="009A42C1"/>
    <w:rsid w:val="009A5429"/>
    <w:rsid w:val="009A72AD"/>
    <w:rsid w:val="009B09E0"/>
    <w:rsid w:val="009B0BC5"/>
    <w:rsid w:val="009B1247"/>
    <w:rsid w:val="009B2C10"/>
    <w:rsid w:val="009B6029"/>
    <w:rsid w:val="009B6464"/>
    <w:rsid w:val="009B6971"/>
    <w:rsid w:val="009C0A7B"/>
    <w:rsid w:val="009C27F1"/>
    <w:rsid w:val="009C3152"/>
    <w:rsid w:val="009C4CFA"/>
    <w:rsid w:val="009C5070"/>
    <w:rsid w:val="009D112C"/>
    <w:rsid w:val="009D47FA"/>
    <w:rsid w:val="009D50D2"/>
    <w:rsid w:val="009D6BCA"/>
    <w:rsid w:val="009D72B9"/>
    <w:rsid w:val="009E0F62"/>
    <w:rsid w:val="009E1848"/>
    <w:rsid w:val="009E485B"/>
    <w:rsid w:val="009E4A58"/>
    <w:rsid w:val="009E5A2D"/>
    <w:rsid w:val="009E5AB2"/>
    <w:rsid w:val="009E6219"/>
    <w:rsid w:val="009E684A"/>
    <w:rsid w:val="009F03B3"/>
    <w:rsid w:val="009F16B1"/>
    <w:rsid w:val="009F2102"/>
    <w:rsid w:val="009F71A3"/>
    <w:rsid w:val="009F7B91"/>
    <w:rsid w:val="00A01757"/>
    <w:rsid w:val="00A028C0"/>
    <w:rsid w:val="00A02BAE"/>
    <w:rsid w:val="00A05AA6"/>
    <w:rsid w:val="00A0606B"/>
    <w:rsid w:val="00A06A6B"/>
    <w:rsid w:val="00A07E47"/>
    <w:rsid w:val="00A108CD"/>
    <w:rsid w:val="00A129D0"/>
    <w:rsid w:val="00A12C33"/>
    <w:rsid w:val="00A138BA"/>
    <w:rsid w:val="00A14C8E"/>
    <w:rsid w:val="00A153D9"/>
    <w:rsid w:val="00A15F09"/>
    <w:rsid w:val="00A169B6"/>
    <w:rsid w:val="00A2010B"/>
    <w:rsid w:val="00A2271D"/>
    <w:rsid w:val="00A237D5"/>
    <w:rsid w:val="00A244A8"/>
    <w:rsid w:val="00A25269"/>
    <w:rsid w:val="00A30EFC"/>
    <w:rsid w:val="00A31984"/>
    <w:rsid w:val="00A32D73"/>
    <w:rsid w:val="00A32EB0"/>
    <w:rsid w:val="00A3367B"/>
    <w:rsid w:val="00A3597D"/>
    <w:rsid w:val="00A4006C"/>
    <w:rsid w:val="00A40091"/>
    <w:rsid w:val="00A4030F"/>
    <w:rsid w:val="00A4081D"/>
    <w:rsid w:val="00A41C79"/>
    <w:rsid w:val="00A41CB5"/>
    <w:rsid w:val="00A42CDF"/>
    <w:rsid w:val="00A4307B"/>
    <w:rsid w:val="00A4452E"/>
    <w:rsid w:val="00A4472C"/>
    <w:rsid w:val="00A44E69"/>
    <w:rsid w:val="00A45C66"/>
    <w:rsid w:val="00A4661E"/>
    <w:rsid w:val="00A47237"/>
    <w:rsid w:val="00A51C2B"/>
    <w:rsid w:val="00A55BD6"/>
    <w:rsid w:val="00A55D50"/>
    <w:rsid w:val="00A57142"/>
    <w:rsid w:val="00A61D48"/>
    <w:rsid w:val="00A648CD"/>
    <w:rsid w:val="00A6537A"/>
    <w:rsid w:val="00A67866"/>
    <w:rsid w:val="00A70B07"/>
    <w:rsid w:val="00A723F8"/>
    <w:rsid w:val="00A7333A"/>
    <w:rsid w:val="00A735A8"/>
    <w:rsid w:val="00A77CCB"/>
    <w:rsid w:val="00A83D8D"/>
    <w:rsid w:val="00A83E19"/>
    <w:rsid w:val="00A8446B"/>
    <w:rsid w:val="00A8473F"/>
    <w:rsid w:val="00A8512C"/>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314A"/>
    <w:rsid w:val="00AB386B"/>
    <w:rsid w:val="00AB6309"/>
    <w:rsid w:val="00AB6BC4"/>
    <w:rsid w:val="00AB6C5F"/>
    <w:rsid w:val="00AB7129"/>
    <w:rsid w:val="00AC27A6"/>
    <w:rsid w:val="00AC30F7"/>
    <w:rsid w:val="00AC3A5A"/>
    <w:rsid w:val="00AC4D95"/>
    <w:rsid w:val="00AC5461"/>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AF68C3"/>
    <w:rsid w:val="00B049AF"/>
    <w:rsid w:val="00B07242"/>
    <w:rsid w:val="00B10534"/>
    <w:rsid w:val="00B113DB"/>
    <w:rsid w:val="00B11D8A"/>
    <w:rsid w:val="00B12981"/>
    <w:rsid w:val="00B147DD"/>
    <w:rsid w:val="00B156FD"/>
    <w:rsid w:val="00B216A1"/>
    <w:rsid w:val="00B21F61"/>
    <w:rsid w:val="00B25604"/>
    <w:rsid w:val="00B261F1"/>
    <w:rsid w:val="00B265BC"/>
    <w:rsid w:val="00B31FB1"/>
    <w:rsid w:val="00B33952"/>
    <w:rsid w:val="00B33C5E"/>
    <w:rsid w:val="00B342F4"/>
    <w:rsid w:val="00B34369"/>
    <w:rsid w:val="00B34BDE"/>
    <w:rsid w:val="00B34DC2"/>
    <w:rsid w:val="00B34F81"/>
    <w:rsid w:val="00B366BB"/>
    <w:rsid w:val="00B378E5"/>
    <w:rsid w:val="00B4346D"/>
    <w:rsid w:val="00B440F4"/>
    <w:rsid w:val="00B44432"/>
    <w:rsid w:val="00B447A5"/>
    <w:rsid w:val="00B4654C"/>
    <w:rsid w:val="00B46CE7"/>
    <w:rsid w:val="00B47293"/>
    <w:rsid w:val="00B50E50"/>
    <w:rsid w:val="00B52120"/>
    <w:rsid w:val="00B541F5"/>
    <w:rsid w:val="00B54ABC"/>
    <w:rsid w:val="00B56FBE"/>
    <w:rsid w:val="00B62B58"/>
    <w:rsid w:val="00B65004"/>
    <w:rsid w:val="00B65149"/>
    <w:rsid w:val="00B66567"/>
    <w:rsid w:val="00B66F52"/>
    <w:rsid w:val="00B66FE5"/>
    <w:rsid w:val="00B72880"/>
    <w:rsid w:val="00B732EF"/>
    <w:rsid w:val="00B758BF"/>
    <w:rsid w:val="00B76A7A"/>
    <w:rsid w:val="00B821D6"/>
    <w:rsid w:val="00B827A6"/>
    <w:rsid w:val="00B831CE"/>
    <w:rsid w:val="00B86677"/>
    <w:rsid w:val="00B87131"/>
    <w:rsid w:val="00B939B1"/>
    <w:rsid w:val="00B96D40"/>
    <w:rsid w:val="00B97386"/>
    <w:rsid w:val="00B978DB"/>
    <w:rsid w:val="00B97B99"/>
    <w:rsid w:val="00BA263B"/>
    <w:rsid w:val="00BA42B2"/>
    <w:rsid w:val="00BA58D4"/>
    <w:rsid w:val="00BA5B9E"/>
    <w:rsid w:val="00BA7C9A"/>
    <w:rsid w:val="00BB26BD"/>
    <w:rsid w:val="00BB5F8F"/>
    <w:rsid w:val="00BB657A"/>
    <w:rsid w:val="00BC1A4E"/>
    <w:rsid w:val="00BC5DC7"/>
    <w:rsid w:val="00BC6B41"/>
    <w:rsid w:val="00BC6B8B"/>
    <w:rsid w:val="00BC73D8"/>
    <w:rsid w:val="00BD52D7"/>
    <w:rsid w:val="00BD5AD2"/>
    <w:rsid w:val="00BE22F3"/>
    <w:rsid w:val="00BE391B"/>
    <w:rsid w:val="00BE5B52"/>
    <w:rsid w:val="00BE7B8D"/>
    <w:rsid w:val="00BF0993"/>
    <w:rsid w:val="00BF10A9"/>
    <w:rsid w:val="00BF1703"/>
    <w:rsid w:val="00BF231C"/>
    <w:rsid w:val="00BF29FF"/>
    <w:rsid w:val="00BF2D8C"/>
    <w:rsid w:val="00BF51E5"/>
    <w:rsid w:val="00BF74A6"/>
    <w:rsid w:val="00BF7718"/>
    <w:rsid w:val="00C013AD"/>
    <w:rsid w:val="00C020FB"/>
    <w:rsid w:val="00C04904"/>
    <w:rsid w:val="00C056B3"/>
    <w:rsid w:val="00C103E5"/>
    <w:rsid w:val="00C13319"/>
    <w:rsid w:val="00C13EE9"/>
    <w:rsid w:val="00C16073"/>
    <w:rsid w:val="00C211A2"/>
    <w:rsid w:val="00C21540"/>
    <w:rsid w:val="00C21906"/>
    <w:rsid w:val="00C21BFA"/>
    <w:rsid w:val="00C23533"/>
    <w:rsid w:val="00C24C8D"/>
    <w:rsid w:val="00C25FE2"/>
    <w:rsid w:val="00C260F4"/>
    <w:rsid w:val="00C26B53"/>
    <w:rsid w:val="00C279B2"/>
    <w:rsid w:val="00C33E50"/>
    <w:rsid w:val="00C34C20"/>
    <w:rsid w:val="00C35A3E"/>
    <w:rsid w:val="00C42130"/>
    <w:rsid w:val="00C423A4"/>
    <w:rsid w:val="00C44BF5"/>
    <w:rsid w:val="00C5061C"/>
    <w:rsid w:val="00C521D6"/>
    <w:rsid w:val="00C55232"/>
    <w:rsid w:val="00C553A4"/>
    <w:rsid w:val="00C55A06"/>
    <w:rsid w:val="00C55D03"/>
    <w:rsid w:val="00C601BC"/>
    <w:rsid w:val="00C60430"/>
    <w:rsid w:val="00C61EA4"/>
    <w:rsid w:val="00C6329F"/>
    <w:rsid w:val="00C63340"/>
    <w:rsid w:val="00C63948"/>
    <w:rsid w:val="00C643F9"/>
    <w:rsid w:val="00C64E95"/>
    <w:rsid w:val="00C711A6"/>
    <w:rsid w:val="00C71372"/>
    <w:rsid w:val="00C72410"/>
    <w:rsid w:val="00C7287F"/>
    <w:rsid w:val="00C75F29"/>
    <w:rsid w:val="00C8043B"/>
    <w:rsid w:val="00C80CB8"/>
    <w:rsid w:val="00C819F8"/>
    <w:rsid w:val="00C8248C"/>
    <w:rsid w:val="00C84E33"/>
    <w:rsid w:val="00C86D6F"/>
    <w:rsid w:val="00C905FC"/>
    <w:rsid w:val="00C92D03"/>
    <w:rsid w:val="00C9319C"/>
    <w:rsid w:val="00C9435D"/>
    <w:rsid w:val="00C943FA"/>
    <w:rsid w:val="00C95048"/>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2AF"/>
    <w:rsid w:val="00CF2947"/>
    <w:rsid w:val="00CF2AB2"/>
    <w:rsid w:val="00CF4E76"/>
    <w:rsid w:val="00CF60A2"/>
    <w:rsid w:val="00CF686F"/>
    <w:rsid w:val="00CF6E60"/>
    <w:rsid w:val="00CF7BCA"/>
    <w:rsid w:val="00D008FD"/>
    <w:rsid w:val="00D0321C"/>
    <w:rsid w:val="00D035EC"/>
    <w:rsid w:val="00D04814"/>
    <w:rsid w:val="00D06AB1"/>
    <w:rsid w:val="00D072ED"/>
    <w:rsid w:val="00D07A16"/>
    <w:rsid w:val="00D1067E"/>
    <w:rsid w:val="00D10F50"/>
    <w:rsid w:val="00D11272"/>
    <w:rsid w:val="00D126F5"/>
    <w:rsid w:val="00D1489E"/>
    <w:rsid w:val="00D16B84"/>
    <w:rsid w:val="00D20737"/>
    <w:rsid w:val="00D21E81"/>
    <w:rsid w:val="00D223DE"/>
    <w:rsid w:val="00D25E37"/>
    <w:rsid w:val="00D2661A"/>
    <w:rsid w:val="00D2731A"/>
    <w:rsid w:val="00D27582"/>
    <w:rsid w:val="00D3075A"/>
    <w:rsid w:val="00D32719"/>
    <w:rsid w:val="00D32861"/>
    <w:rsid w:val="00D33333"/>
    <w:rsid w:val="00D34CB7"/>
    <w:rsid w:val="00D352A2"/>
    <w:rsid w:val="00D37E99"/>
    <w:rsid w:val="00D4162B"/>
    <w:rsid w:val="00D43735"/>
    <w:rsid w:val="00D4514F"/>
    <w:rsid w:val="00D451E2"/>
    <w:rsid w:val="00D45E89"/>
    <w:rsid w:val="00D45E8D"/>
    <w:rsid w:val="00D466AE"/>
    <w:rsid w:val="00D4734F"/>
    <w:rsid w:val="00D50A3A"/>
    <w:rsid w:val="00D51BF3"/>
    <w:rsid w:val="00D51FF5"/>
    <w:rsid w:val="00D52634"/>
    <w:rsid w:val="00D53E2C"/>
    <w:rsid w:val="00D54B98"/>
    <w:rsid w:val="00D56D85"/>
    <w:rsid w:val="00D631CE"/>
    <w:rsid w:val="00D63AF8"/>
    <w:rsid w:val="00D66846"/>
    <w:rsid w:val="00D671DE"/>
    <w:rsid w:val="00D675FB"/>
    <w:rsid w:val="00D7089A"/>
    <w:rsid w:val="00D7150B"/>
    <w:rsid w:val="00D71F25"/>
    <w:rsid w:val="00D75DF4"/>
    <w:rsid w:val="00D77031"/>
    <w:rsid w:val="00D81136"/>
    <w:rsid w:val="00D84941"/>
    <w:rsid w:val="00D84FA1"/>
    <w:rsid w:val="00D851F0"/>
    <w:rsid w:val="00D8669E"/>
    <w:rsid w:val="00D86DB7"/>
    <w:rsid w:val="00D901C7"/>
    <w:rsid w:val="00D9060C"/>
    <w:rsid w:val="00D926D0"/>
    <w:rsid w:val="00D93030"/>
    <w:rsid w:val="00D93A6F"/>
    <w:rsid w:val="00D950E1"/>
    <w:rsid w:val="00D952A6"/>
    <w:rsid w:val="00D97F99"/>
    <w:rsid w:val="00DA1E08"/>
    <w:rsid w:val="00DA24F8"/>
    <w:rsid w:val="00DA28E8"/>
    <w:rsid w:val="00DA38D3"/>
    <w:rsid w:val="00DA3932"/>
    <w:rsid w:val="00DA3AFC"/>
    <w:rsid w:val="00DA5B1E"/>
    <w:rsid w:val="00DA64F8"/>
    <w:rsid w:val="00DA684F"/>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31E2"/>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079"/>
    <w:rsid w:val="00E52EFD"/>
    <w:rsid w:val="00E5408A"/>
    <w:rsid w:val="00E56800"/>
    <w:rsid w:val="00E60AAC"/>
    <w:rsid w:val="00E62FF9"/>
    <w:rsid w:val="00E635D6"/>
    <w:rsid w:val="00E639BC"/>
    <w:rsid w:val="00E664CC"/>
    <w:rsid w:val="00E70388"/>
    <w:rsid w:val="00E70B15"/>
    <w:rsid w:val="00E70F92"/>
    <w:rsid w:val="00E72D73"/>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0EEC"/>
    <w:rsid w:val="00EA58D1"/>
    <w:rsid w:val="00EA61BC"/>
    <w:rsid w:val="00EA681A"/>
    <w:rsid w:val="00EA735B"/>
    <w:rsid w:val="00EB1E69"/>
    <w:rsid w:val="00EB2086"/>
    <w:rsid w:val="00EB2796"/>
    <w:rsid w:val="00EB5EDF"/>
    <w:rsid w:val="00EB60FE"/>
    <w:rsid w:val="00EB74DB"/>
    <w:rsid w:val="00EC041D"/>
    <w:rsid w:val="00EC5359"/>
    <w:rsid w:val="00EC562A"/>
    <w:rsid w:val="00ED067A"/>
    <w:rsid w:val="00ED2B50"/>
    <w:rsid w:val="00ED5886"/>
    <w:rsid w:val="00EE0350"/>
    <w:rsid w:val="00EE0719"/>
    <w:rsid w:val="00EE0E80"/>
    <w:rsid w:val="00EE613F"/>
    <w:rsid w:val="00EE7295"/>
    <w:rsid w:val="00EE7869"/>
    <w:rsid w:val="00EF054A"/>
    <w:rsid w:val="00EF1BAD"/>
    <w:rsid w:val="00EF3235"/>
    <w:rsid w:val="00EF7E72"/>
    <w:rsid w:val="00F00C9F"/>
    <w:rsid w:val="00F01542"/>
    <w:rsid w:val="00F03537"/>
    <w:rsid w:val="00F052BD"/>
    <w:rsid w:val="00F05D50"/>
    <w:rsid w:val="00F06D37"/>
    <w:rsid w:val="00F07B9D"/>
    <w:rsid w:val="00F10926"/>
    <w:rsid w:val="00F11586"/>
    <w:rsid w:val="00F1183B"/>
    <w:rsid w:val="00F11C9F"/>
    <w:rsid w:val="00F12263"/>
    <w:rsid w:val="00F138EC"/>
    <w:rsid w:val="00F1409D"/>
    <w:rsid w:val="00F14214"/>
    <w:rsid w:val="00F157A9"/>
    <w:rsid w:val="00F230A4"/>
    <w:rsid w:val="00F244A3"/>
    <w:rsid w:val="00F25BB6"/>
    <w:rsid w:val="00F2664E"/>
    <w:rsid w:val="00F26B7E"/>
    <w:rsid w:val="00F27A3B"/>
    <w:rsid w:val="00F33817"/>
    <w:rsid w:val="00F3447F"/>
    <w:rsid w:val="00F40EF5"/>
    <w:rsid w:val="00F420D5"/>
    <w:rsid w:val="00F42488"/>
    <w:rsid w:val="00F451EA"/>
    <w:rsid w:val="00F45447"/>
    <w:rsid w:val="00F456C6"/>
    <w:rsid w:val="00F4577B"/>
    <w:rsid w:val="00F46496"/>
    <w:rsid w:val="00F474D0"/>
    <w:rsid w:val="00F50179"/>
    <w:rsid w:val="00F56511"/>
    <w:rsid w:val="00F6194E"/>
    <w:rsid w:val="00F623AC"/>
    <w:rsid w:val="00F6412A"/>
    <w:rsid w:val="00F65893"/>
    <w:rsid w:val="00F65F68"/>
    <w:rsid w:val="00F66A4A"/>
    <w:rsid w:val="00F71E22"/>
    <w:rsid w:val="00F72142"/>
    <w:rsid w:val="00F72AE7"/>
    <w:rsid w:val="00F73CA1"/>
    <w:rsid w:val="00F77D98"/>
    <w:rsid w:val="00F833BA"/>
    <w:rsid w:val="00F84FD0"/>
    <w:rsid w:val="00F859A8"/>
    <w:rsid w:val="00F8788D"/>
    <w:rsid w:val="00F9108B"/>
    <w:rsid w:val="00F91349"/>
    <w:rsid w:val="00F93A8A"/>
    <w:rsid w:val="00F95248"/>
    <w:rsid w:val="00F956A9"/>
    <w:rsid w:val="00F963ED"/>
    <w:rsid w:val="00F966CF"/>
    <w:rsid w:val="00F96CAE"/>
    <w:rsid w:val="00F97C99"/>
    <w:rsid w:val="00FA662D"/>
    <w:rsid w:val="00FA6730"/>
    <w:rsid w:val="00FA68E0"/>
    <w:rsid w:val="00FA73B1"/>
    <w:rsid w:val="00FA7CFE"/>
    <w:rsid w:val="00FB0CB9"/>
    <w:rsid w:val="00FB1549"/>
    <w:rsid w:val="00FB26CD"/>
    <w:rsid w:val="00FB45F1"/>
    <w:rsid w:val="00FB4A72"/>
    <w:rsid w:val="00FB54E8"/>
    <w:rsid w:val="00FB7054"/>
    <w:rsid w:val="00FC17B7"/>
    <w:rsid w:val="00FC2912"/>
    <w:rsid w:val="00FC2CB7"/>
    <w:rsid w:val="00FC3BA5"/>
    <w:rsid w:val="00FC4090"/>
    <w:rsid w:val="00FC55B4"/>
    <w:rsid w:val="00FC71EB"/>
    <w:rsid w:val="00FD00E6"/>
    <w:rsid w:val="00FD09A1"/>
    <w:rsid w:val="00FD2A7C"/>
    <w:rsid w:val="00FD59EB"/>
    <w:rsid w:val="00FD7299"/>
    <w:rsid w:val="00FE1FBE"/>
    <w:rsid w:val="00FE3901"/>
    <w:rsid w:val="00FE39D3"/>
    <w:rsid w:val="00FE4317"/>
    <w:rsid w:val="00FE4BCE"/>
    <w:rsid w:val="00FE54AE"/>
    <w:rsid w:val="00FE576A"/>
    <w:rsid w:val="00FE7E79"/>
    <w:rsid w:val="00FF0B0E"/>
    <w:rsid w:val="00FF3E7D"/>
    <w:rsid w:val="00FF5B99"/>
    <w:rsid w:val="00FF62D3"/>
    <w:rsid w:val="00FF730C"/>
    <w:rsid w:val="00FF73F4"/>
    <w:rsid w:val="00FF7CE4"/>
    <w:rsid w:val="00FF7E39"/>
    <w:rsid w:val="048D7FBA"/>
    <w:rsid w:val="125B1B57"/>
    <w:rsid w:val="22631AF5"/>
    <w:rsid w:val="3A445910"/>
    <w:rsid w:val="5FBA5B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3B12D2A6"/>
  <w15:docId w15:val="{EEDAF775-0088-42B2-9D52-8CAD8C8A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affff1"/>
    <w:uiPriority w:val="99"/>
    <w:semiHidden/>
    <w:unhideWhenUsed/>
    <w:qFormat/>
    <w:rPr>
      <w:rFonts w:ascii="宋体"/>
      <w:sz w:val="18"/>
      <w:szCs w:val="18"/>
    </w:rPr>
  </w:style>
  <w:style w:type="paragraph" w:styleId="affff2">
    <w:name w:val="annotation text"/>
    <w:basedOn w:val="afffb"/>
    <w:link w:val="affff3"/>
    <w:uiPriority w:val="99"/>
    <w:semiHidden/>
    <w:unhideWhenUsed/>
    <w:qFormat/>
    <w:pPr>
      <w:jc w:val="left"/>
    </w:pPr>
  </w:style>
  <w:style w:type="paragraph" w:styleId="affff4">
    <w:name w:val="Body Text"/>
    <w:basedOn w:val="afffb"/>
    <w:link w:val="affff5"/>
    <w:qFormat/>
    <w:pPr>
      <w:spacing w:after="120"/>
    </w:pPr>
  </w:style>
  <w:style w:type="paragraph" w:styleId="TOC5">
    <w:name w:val="toc 5"/>
    <w:basedOn w:val="afffb"/>
    <w:next w:val="afffb"/>
    <w:uiPriority w:val="39"/>
    <w:unhideWhenUsed/>
    <w:qFormat/>
    <w:pPr>
      <w:ind w:left="839"/>
    </w:pPr>
    <w:rPr>
      <w:rFonts w:ascii="宋体"/>
    </w:rPr>
  </w:style>
  <w:style w:type="paragraph" w:styleId="TOC3">
    <w:name w:val="toc 3"/>
    <w:basedOn w:val="afffb"/>
    <w:next w:val="afffb"/>
    <w:uiPriority w:val="39"/>
    <w:unhideWhenUsed/>
    <w:qFormat/>
    <w:pPr>
      <w:spacing w:line="300" w:lineRule="exact"/>
      <w:ind w:left="420"/>
    </w:pPr>
    <w:rPr>
      <w:rFonts w:ascii="宋体"/>
    </w:rPr>
  </w:style>
  <w:style w:type="paragraph" w:styleId="affff6">
    <w:name w:val="Balloon Text"/>
    <w:basedOn w:val="afffb"/>
    <w:link w:val="affff7"/>
    <w:uiPriority w:val="99"/>
    <w:semiHidden/>
    <w:unhideWhenUsed/>
    <w:qFormat/>
    <w:rPr>
      <w:sz w:val="18"/>
      <w:szCs w:val="18"/>
    </w:rPr>
  </w:style>
  <w:style w:type="paragraph" w:styleId="affff8">
    <w:name w:val="footer"/>
    <w:basedOn w:val="afffb"/>
    <w:link w:val="affff9"/>
    <w:uiPriority w:val="99"/>
    <w:qFormat/>
    <w:pPr>
      <w:tabs>
        <w:tab w:val="center" w:pos="4153"/>
        <w:tab w:val="right" w:pos="8306"/>
      </w:tabs>
      <w:adjustRightInd/>
      <w:snapToGrid w:val="0"/>
      <w:spacing w:line="240" w:lineRule="auto"/>
      <w:jc w:val="right"/>
    </w:pPr>
    <w:rPr>
      <w:rFonts w:ascii="宋体"/>
      <w:sz w:val="18"/>
      <w:szCs w:val="18"/>
    </w:rPr>
  </w:style>
  <w:style w:type="paragraph" w:styleId="affffa">
    <w:name w:val="header"/>
    <w:basedOn w:val="afffb"/>
    <w:link w:val="affffb"/>
    <w:qFormat/>
    <w:pPr>
      <w:tabs>
        <w:tab w:val="center" w:pos="4153"/>
        <w:tab w:val="right" w:pos="8306"/>
      </w:tabs>
      <w:adjustRightInd/>
      <w:snapToGrid w:val="0"/>
      <w:jc w:val="center"/>
    </w:pPr>
    <w:rPr>
      <w:sz w:val="18"/>
      <w:szCs w:val="18"/>
    </w:rPr>
  </w:style>
  <w:style w:type="paragraph" w:styleId="TOC1">
    <w:name w:val="toc 1"/>
    <w:basedOn w:val="afffb"/>
    <w:next w:val="afffb"/>
    <w:uiPriority w:val="39"/>
    <w:unhideWhenUsed/>
    <w:qFormat/>
    <w:rPr>
      <w:rFonts w:ascii="宋体"/>
    </w:rPr>
  </w:style>
  <w:style w:type="paragraph" w:styleId="TOC4">
    <w:name w:val="toc 4"/>
    <w:basedOn w:val="afffb"/>
    <w:next w:val="afffb"/>
    <w:uiPriority w:val="39"/>
    <w:unhideWhenUsed/>
    <w:qFormat/>
    <w:pPr>
      <w:tabs>
        <w:tab w:val="right" w:leader="dot" w:pos="9344"/>
      </w:tabs>
      <w:spacing w:line="300" w:lineRule="exact"/>
      <w:ind w:left="629"/>
    </w:pPr>
    <w:rPr>
      <w:rFonts w:ascii="宋体"/>
    </w:rPr>
  </w:style>
  <w:style w:type="paragraph" w:styleId="affffc">
    <w:name w:val="footnote text"/>
    <w:basedOn w:val="afffb"/>
    <w:next w:val="afffb"/>
    <w:link w:val="affffd"/>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uiPriority w:val="39"/>
    <w:unhideWhenUsed/>
    <w:qFormat/>
    <w:pPr>
      <w:spacing w:line="300" w:lineRule="exact"/>
      <w:ind w:left="1049"/>
    </w:pPr>
    <w:rPr>
      <w:rFonts w:ascii="宋体"/>
    </w:rPr>
  </w:style>
  <w:style w:type="paragraph" w:styleId="affffe">
    <w:name w:val="table of figures"/>
    <w:basedOn w:val="afffb"/>
    <w:next w:val="afffb"/>
    <w:semiHidden/>
    <w:qFormat/>
    <w:pPr>
      <w:adjustRightInd/>
      <w:spacing w:line="240" w:lineRule="auto"/>
      <w:jc w:val="left"/>
    </w:pPr>
    <w:rPr>
      <w:szCs w:val="24"/>
    </w:rPr>
  </w:style>
  <w:style w:type="paragraph" w:styleId="TOC2">
    <w:name w:val="toc 2"/>
    <w:basedOn w:val="afffb"/>
    <w:next w:val="afffb"/>
    <w:uiPriority w:val="39"/>
    <w:unhideWhenUsed/>
    <w:qFormat/>
    <w:pPr>
      <w:tabs>
        <w:tab w:val="right" w:leader="dot" w:pos="9344"/>
      </w:tabs>
      <w:spacing w:line="300" w:lineRule="exact"/>
      <w:ind w:left="210"/>
    </w:pPr>
    <w:rPr>
      <w:rFonts w:ascii="宋体"/>
    </w:rPr>
  </w:style>
  <w:style w:type="paragraph" w:styleId="afffff">
    <w:name w:val="Normal (Web)"/>
    <w:basedOn w:val="afffb"/>
    <w:uiPriority w:val="99"/>
    <w:semiHidden/>
    <w:unhideWhenUsed/>
    <w:qFormat/>
    <w:pPr>
      <w:adjustRightInd/>
      <w:spacing w:before="100" w:beforeAutospacing="1" w:after="100" w:afterAutospacing="1" w:line="240" w:lineRule="auto"/>
      <w:jc w:val="left"/>
    </w:pPr>
    <w:rPr>
      <w:rFonts w:ascii="Times New Roman" w:hAnsi="Times New Roman"/>
      <w:kern w:val="0"/>
      <w:sz w:val="24"/>
      <w:szCs w:val="24"/>
    </w:rPr>
  </w:style>
  <w:style w:type="paragraph" w:styleId="afffff0">
    <w:name w:val="Title"/>
    <w:basedOn w:val="afffb"/>
    <w:link w:val="afffff1"/>
    <w:qFormat/>
    <w:pPr>
      <w:spacing w:before="240" w:after="60"/>
      <w:jc w:val="center"/>
      <w:outlineLvl w:val="0"/>
    </w:pPr>
    <w:rPr>
      <w:rFonts w:ascii="Arial" w:hAnsi="Arial" w:cs="Arial"/>
      <w:b/>
      <w:bCs/>
      <w:sz w:val="32"/>
      <w:szCs w:val="32"/>
    </w:rPr>
  </w:style>
  <w:style w:type="paragraph" w:styleId="afffff2">
    <w:name w:val="annotation subject"/>
    <w:basedOn w:val="affff2"/>
    <w:next w:val="affff2"/>
    <w:link w:val="afffff3"/>
    <w:uiPriority w:val="99"/>
    <w:semiHidden/>
    <w:unhideWhenUsed/>
    <w:qFormat/>
    <w:rPr>
      <w:b/>
      <w:bCs/>
    </w:rPr>
  </w:style>
  <w:style w:type="table" w:styleId="afffff4">
    <w:name w:val="Table Grid"/>
    <w:basedOn w:val="afffd"/>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trong"/>
    <w:uiPriority w:val="22"/>
    <w:qFormat/>
    <w:rPr>
      <w:b/>
      <w:bCs/>
    </w:rPr>
  </w:style>
  <w:style w:type="character" w:styleId="afffff6">
    <w:name w:val="page number"/>
    <w:qFormat/>
    <w:rPr>
      <w:rFonts w:ascii="宋体" w:eastAsia="宋体" w:hAnsi="Times New Roman"/>
      <w:sz w:val="18"/>
    </w:rPr>
  </w:style>
  <w:style w:type="character" w:styleId="afffff7">
    <w:name w:val="Emphasis"/>
    <w:uiPriority w:val="20"/>
    <w:qFormat/>
    <w:rPr>
      <w:i/>
      <w:iCs/>
    </w:rPr>
  </w:style>
  <w:style w:type="character" w:styleId="afffff8">
    <w:name w:val="Hyperlink"/>
    <w:uiPriority w:val="99"/>
    <w:qFormat/>
    <w:rPr>
      <w:rFonts w:ascii="宋体" w:eastAsia="宋体" w:hAnsi="Times New Roman"/>
      <w:color w:val="auto"/>
      <w:spacing w:val="0"/>
      <w:w w:val="100"/>
      <w:position w:val="0"/>
      <w:sz w:val="21"/>
      <w:u w:val="none"/>
      <w:vertAlign w:val="baseline"/>
    </w:rPr>
  </w:style>
  <w:style w:type="character" w:styleId="afffff9">
    <w:name w:val="annotation reference"/>
    <w:basedOn w:val="afffc"/>
    <w:uiPriority w:val="99"/>
    <w:semiHidden/>
    <w:unhideWhenUsed/>
    <w:qFormat/>
    <w:rPr>
      <w:sz w:val="21"/>
      <w:szCs w:val="21"/>
    </w:rPr>
  </w:style>
  <w:style w:type="character" w:styleId="afffffa">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b">
    <w:name w:val="页眉 字符"/>
    <w:link w:val="affffa"/>
    <w:uiPriority w:val="99"/>
    <w:qFormat/>
    <w:rPr>
      <w:kern w:val="2"/>
      <w:sz w:val="18"/>
      <w:szCs w:val="18"/>
    </w:rPr>
  </w:style>
  <w:style w:type="character" w:customStyle="1" w:styleId="affff9">
    <w:name w:val="页脚 字符"/>
    <w:link w:val="affff8"/>
    <w:uiPriority w:val="99"/>
    <w:qFormat/>
    <w:rPr>
      <w:rFonts w:ascii="宋体"/>
      <w:kern w:val="2"/>
      <w:sz w:val="18"/>
      <w:szCs w:val="18"/>
    </w:rPr>
  </w:style>
  <w:style w:type="character" w:customStyle="1" w:styleId="affff7">
    <w:name w:val="批注框文本 字符"/>
    <w:link w:val="affff6"/>
    <w:uiPriority w:val="99"/>
    <w:semiHidden/>
    <w:qFormat/>
    <w:rPr>
      <w:kern w:val="2"/>
      <w:sz w:val="18"/>
      <w:szCs w:val="18"/>
    </w:rPr>
  </w:style>
  <w:style w:type="paragraph" w:styleId="afffffb">
    <w:name w:val="Quote"/>
    <w:basedOn w:val="afffb"/>
    <w:next w:val="afffb"/>
    <w:link w:val="afffffc"/>
    <w:uiPriority w:val="29"/>
    <w:qFormat/>
    <w:rPr>
      <w:i/>
      <w:iCs/>
      <w:color w:val="000000"/>
    </w:rPr>
  </w:style>
  <w:style w:type="character" w:customStyle="1" w:styleId="afffffc">
    <w:name w:val="引用 字符"/>
    <w:link w:val="afffffb"/>
    <w:uiPriority w:val="29"/>
    <w:qFormat/>
    <w:rPr>
      <w:i/>
      <w:iCs/>
      <w:color w:val="000000"/>
      <w:kern w:val="2"/>
      <w:sz w:val="21"/>
      <w:szCs w:val="21"/>
    </w:rPr>
  </w:style>
  <w:style w:type="character" w:customStyle="1" w:styleId="afffff1">
    <w:name w:val="标题 字符"/>
    <w:link w:val="afffff0"/>
    <w:qFormat/>
    <w:rPr>
      <w:rFonts w:ascii="Arial" w:hAnsi="Arial" w:cs="Arial"/>
      <w:b/>
      <w:bCs/>
      <w:kern w:val="2"/>
      <w:sz w:val="32"/>
      <w:szCs w:val="32"/>
    </w:rPr>
  </w:style>
  <w:style w:type="paragraph" w:customStyle="1" w:styleId="afffffd">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e">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f">
    <w:name w:val="标准文件_页脚偶数页"/>
    <w:qFormat/>
    <w:pPr>
      <w:ind w:left="198"/>
    </w:pPr>
    <w:rPr>
      <w:rFonts w:ascii="宋体" w:hAnsi="Times New Roman"/>
      <w:sz w:val="18"/>
    </w:rPr>
  </w:style>
  <w:style w:type="paragraph" w:customStyle="1" w:styleId="affffff0">
    <w:name w:val="标准文件_页脚奇数页"/>
    <w:qFormat/>
    <w:pPr>
      <w:ind w:right="227"/>
      <w:jc w:val="right"/>
    </w:pPr>
    <w:rPr>
      <w:rFonts w:ascii="宋体" w:hAnsi="Times New Roman"/>
      <w:sz w:val="18"/>
    </w:rPr>
  </w:style>
  <w:style w:type="paragraph" w:customStyle="1" w:styleId="affffff1">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f2">
    <w:name w:val="标准文件_标准正文"/>
    <w:basedOn w:val="afffb"/>
    <w:next w:val="affffff3"/>
    <w:qFormat/>
    <w:pPr>
      <w:snapToGrid w:val="0"/>
      <w:ind w:firstLineChars="200" w:firstLine="200"/>
    </w:pPr>
    <w:rPr>
      <w:kern w:val="0"/>
    </w:rPr>
  </w:style>
  <w:style w:type="paragraph" w:customStyle="1" w:styleId="affffff3">
    <w:name w:val="标准文件_段"/>
    <w:link w:val="Char"/>
    <w:qFormat/>
    <w:pPr>
      <w:autoSpaceDE w:val="0"/>
      <w:autoSpaceDN w:val="0"/>
      <w:ind w:firstLineChars="200" w:firstLine="200"/>
      <w:jc w:val="both"/>
    </w:pPr>
    <w:rPr>
      <w:rFonts w:ascii="宋体" w:hAnsi="Times New Roman"/>
      <w:sz w:val="21"/>
    </w:rPr>
  </w:style>
  <w:style w:type="paragraph" w:customStyle="1" w:styleId="affffff4">
    <w:name w:val="标准文件_版本"/>
    <w:basedOn w:val="affffff2"/>
    <w:qFormat/>
    <w:pPr>
      <w:adjustRightInd/>
      <w:snapToGrid/>
      <w:ind w:firstLineChars="0" w:firstLine="0"/>
    </w:pPr>
    <w:rPr>
      <w:rFonts w:ascii="宋体" w:hAnsi="宋体"/>
      <w:kern w:val="2"/>
    </w:rPr>
  </w:style>
  <w:style w:type="paragraph" w:customStyle="1" w:styleId="affffff5">
    <w:name w:val="标准文件_标准部门"/>
    <w:basedOn w:val="afffb"/>
    <w:qFormat/>
    <w:pPr>
      <w:jc w:val="center"/>
    </w:pPr>
    <w:rPr>
      <w:rFonts w:ascii="黑体" w:eastAsia="黑体"/>
      <w:kern w:val="0"/>
      <w:sz w:val="44"/>
    </w:rPr>
  </w:style>
  <w:style w:type="paragraph" w:customStyle="1" w:styleId="affffff6">
    <w:name w:val="标准文件_标准代替"/>
    <w:basedOn w:val="afffb"/>
    <w:next w:val="afffb"/>
    <w:qFormat/>
    <w:pPr>
      <w:spacing w:line="310" w:lineRule="exact"/>
      <w:jc w:val="right"/>
    </w:pPr>
    <w:rPr>
      <w:rFonts w:ascii="宋体" w:hAnsi="宋体"/>
      <w:kern w:val="0"/>
    </w:rPr>
  </w:style>
  <w:style w:type="paragraph" w:customStyle="1" w:styleId="affffff7">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8">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9">
    <w:name w:val="标准文件_页眉偶数页"/>
    <w:basedOn w:val="affffff8"/>
    <w:next w:val="afffb"/>
    <w:qFormat/>
    <w:pPr>
      <w:jc w:val="left"/>
    </w:pPr>
  </w:style>
  <w:style w:type="paragraph" w:customStyle="1" w:styleId="affffffa">
    <w:name w:val="标准文件_参考文献标题"/>
    <w:basedOn w:val="afffb"/>
    <w:next w:val="afffb"/>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f3"/>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b">
    <w:name w:val="标准文件_发布"/>
    <w:qFormat/>
    <w:rPr>
      <w:rFonts w:ascii="黑体" w:eastAsia="黑体"/>
      <w:spacing w:val="0"/>
      <w:w w:val="100"/>
      <w:position w:val="3"/>
      <w:sz w:val="28"/>
    </w:rPr>
  </w:style>
  <w:style w:type="paragraph" w:customStyle="1" w:styleId="ad">
    <w:name w:val="标准文件_方框数字列项"/>
    <w:basedOn w:val="affffff3"/>
    <w:qFormat/>
    <w:pPr>
      <w:numPr>
        <w:numId w:val="3"/>
      </w:numPr>
      <w:ind w:firstLineChars="0" w:firstLine="0"/>
    </w:pPr>
  </w:style>
  <w:style w:type="paragraph" w:customStyle="1" w:styleId="affffffc">
    <w:name w:val="标准文件_封面标准编号"/>
    <w:basedOn w:val="afffb"/>
    <w:next w:val="affffff6"/>
    <w:qFormat/>
    <w:pPr>
      <w:spacing w:line="310" w:lineRule="exact"/>
      <w:jc w:val="right"/>
    </w:pPr>
    <w:rPr>
      <w:rFonts w:ascii="黑体" w:eastAsia="黑体"/>
      <w:kern w:val="0"/>
      <w:sz w:val="28"/>
    </w:rPr>
  </w:style>
  <w:style w:type="paragraph" w:customStyle="1" w:styleId="affffffd">
    <w:name w:val="标准文件_封面标准分类号"/>
    <w:basedOn w:val="afffb"/>
    <w:qFormat/>
    <w:rPr>
      <w:rFonts w:ascii="黑体" w:eastAsia="黑体"/>
      <w:b/>
      <w:kern w:val="0"/>
      <w:sz w:val="28"/>
    </w:rPr>
  </w:style>
  <w:style w:type="paragraph" w:customStyle="1" w:styleId="affffffe">
    <w:name w:val="标准文件_封面标准名称"/>
    <w:basedOn w:val="afffb"/>
    <w:qFormat/>
    <w:pPr>
      <w:spacing w:line="240" w:lineRule="auto"/>
      <w:jc w:val="center"/>
    </w:pPr>
    <w:rPr>
      <w:rFonts w:ascii="黑体" w:eastAsia="黑体"/>
      <w:kern w:val="0"/>
      <w:sz w:val="52"/>
    </w:rPr>
  </w:style>
  <w:style w:type="paragraph" w:customStyle="1" w:styleId="afffffff">
    <w:name w:val="标准文件_封面标准英文名称"/>
    <w:basedOn w:val="afffb"/>
    <w:qFormat/>
    <w:pPr>
      <w:spacing w:line="240" w:lineRule="auto"/>
      <w:jc w:val="center"/>
    </w:pPr>
    <w:rPr>
      <w:rFonts w:ascii="黑体" w:eastAsia="黑体"/>
      <w:b/>
      <w:sz w:val="28"/>
    </w:rPr>
  </w:style>
  <w:style w:type="paragraph" w:customStyle="1" w:styleId="afffffff0">
    <w:name w:val="标准文件_封面发布日期"/>
    <w:basedOn w:val="afffb"/>
    <w:qFormat/>
    <w:pPr>
      <w:spacing w:line="310" w:lineRule="exact"/>
    </w:pPr>
    <w:rPr>
      <w:rFonts w:ascii="黑体" w:eastAsia="黑体"/>
      <w:kern w:val="0"/>
      <w:sz w:val="28"/>
    </w:rPr>
  </w:style>
  <w:style w:type="paragraph" w:customStyle="1" w:styleId="afffffff1">
    <w:name w:val="标准文件_封面密级"/>
    <w:basedOn w:val="afffb"/>
    <w:qFormat/>
    <w:rPr>
      <w:rFonts w:eastAsia="黑体"/>
      <w:sz w:val="32"/>
    </w:rPr>
  </w:style>
  <w:style w:type="paragraph" w:customStyle="1" w:styleId="afffffff2">
    <w:name w:val="标准文件_封面实施日期"/>
    <w:basedOn w:val="afffb"/>
    <w:qFormat/>
    <w:pPr>
      <w:spacing w:line="310" w:lineRule="exact"/>
      <w:jc w:val="right"/>
    </w:pPr>
    <w:rPr>
      <w:rFonts w:ascii="黑体" w:eastAsia="黑体"/>
      <w:sz w:val="28"/>
    </w:rPr>
  </w:style>
  <w:style w:type="paragraph" w:customStyle="1" w:styleId="afffffff3">
    <w:name w:val="标准文件_封面抬头"/>
    <w:basedOn w:val="affffff3"/>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f3"/>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5">
    <w:name w:val="标准文件_附录表标题"/>
    <w:next w:val="affffff3"/>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a">
    <w:name w:val="标准文件_附录一级条标题"/>
    <w:next w:val="affffff3"/>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f3"/>
    <w:qFormat/>
    <w:pPr>
      <w:widowControl/>
      <w:numPr>
        <w:ilvl w:val="2"/>
      </w:numPr>
      <w:wordWrap w:val="0"/>
      <w:overflowPunct w:val="0"/>
      <w:autoSpaceDE w:val="0"/>
      <w:autoSpaceDN w:val="0"/>
      <w:textAlignment w:val="baseline"/>
      <w:outlineLvl w:val="3"/>
    </w:pPr>
  </w:style>
  <w:style w:type="paragraph" w:customStyle="1" w:styleId="afffffff4">
    <w:name w:val="标准文件_附录公式"/>
    <w:basedOn w:val="affffff2"/>
    <w:next w:val="affffff2"/>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f3"/>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f3"/>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f3"/>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e">
    <w:name w:val="标准文件_附录五级条标题"/>
    <w:next w:val="affffff3"/>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4"/>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5">
    <w:name w:val="正文文本 字符"/>
    <w:link w:val="affff4"/>
    <w:qFormat/>
    <w:rPr>
      <w:kern w:val="2"/>
      <w:sz w:val="21"/>
      <w:szCs w:val="21"/>
    </w:rPr>
  </w:style>
  <w:style w:type="paragraph" w:customStyle="1" w:styleId="afffffff5">
    <w:name w:val="标准文件_附录章标题"/>
    <w:next w:val="affffff3"/>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6">
    <w:name w:val="标准文件_公式后的破折号"/>
    <w:basedOn w:val="affffff3"/>
    <w:next w:val="affffff3"/>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f7">
    <w:name w:val="标准文件_目次、标准名称标题"/>
    <w:basedOn w:val="a6"/>
    <w:next w:val="affffff3"/>
    <w:qFormat/>
    <w:pPr>
      <w:spacing w:line="460" w:lineRule="exact"/>
      <w:ind w:left="0" w:firstLine="0"/>
    </w:pPr>
  </w:style>
  <w:style w:type="paragraph" w:customStyle="1" w:styleId="afffffff8">
    <w:name w:val="标准文件_目录标题"/>
    <w:basedOn w:val="afffb"/>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qFormat/>
    <w:pPr>
      <w:numPr>
        <w:numId w:val="10"/>
      </w:numPr>
    </w:pPr>
  </w:style>
  <w:style w:type="paragraph" w:customStyle="1" w:styleId="afff5">
    <w:name w:val="标准文件_三级条标题"/>
    <w:basedOn w:val="afff4"/>
    <w:next w:val="af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9">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f3"/>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d">
    <w:name w:val="脚注文本 字符"/>
    <w:link w:val="affffc"/>
    <w:semiHidden/>
    <w:qFormat/>
    <w:rPr>
      <w:rFonts w:ascii="宋体"/>
      <w:kern w:val="2"/>
      <w:sz w:val="18"/>
      <w:szCs w:val="18"/>
    </w:rPr>
  </w:style>
  <w:style w:type="paragraph" w:customStyle="1" w:styleId="afffffffa">
    <w:name w:val="标准文件_条文脚注"/>
    <w:basedOn w:val="affffc"/>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f3"/>
    <w:qFormat/>
    <w:pPr>
      <w:numPr>
        <w:numId w:val="12"/>
      </w:numPr>
      <w:spacing w:line="240" w:lineRule="auto"/>
      <w:jc w:val="left"/>
    </w:pPr>
    <w:rPr>
      <w:rFonts w:ascii="宋体" w:hAnsi="宋体"/>
      <w:sz w:val="18"/>
    </w:rPr>
  </w:style>
  <w:style w:type="character" w:customStyle="1" w:styleId="afffffffb">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f3"/>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f3"/>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f3"/>
    <w:qFormat/>
    <w:pPr>
      <w:numPr>
        <w:ilvl w:val="2"/>
      </w:numPr>
      <w:spacing w:beforeLines="50" w:afterLines="50"/>
      <w:outlineLvl w:val="1"/>
    </w:pPr>
  </w:style>
  <w:style w:type="paragraph" w:customStyle="1" w:styleId="afffffffc">
    <w:name w:val="标准文件_一致程度"/>
    <w:basedOn w:val="afffb"/>
    <w:qFormat/>
    <w:pPr>
      <w:spacing w:line="440" w:lineRule="exact"/>
      <w:jc w:val="center"/>
    </w:pPr>
    <w:rPr>
      <w:sz w:val="28"/>
    </w:rPr>
  </w:style>
  <w:style w:type="paragraph" w:customStyle="1" w:styleId="afffffffd">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e">
    <w:name w:val="标准文件_英文图表脚注"/>
    <w:basedOn w:val="affffff2"/>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f3"/>
    <w:qFormat/>
    <w:pPr>
      <w:numPr>
        <w:numId w:val="16"/>
      </w:numPr>
      <w:tabs>
        <w:tab w:val="left" w:pos="0"/>
      </w:tabs>
      <w:spacing w:beforeLines="50" w:afterLines="50"/>
      <w:jc w:val="center"/>
    </w:pPr>
    <w:rPr>
      <w:rFonts w:ascii="黑体" w:eastAsia="黑体" w:hAnsi="Times New Roman"/>
      <w:sz w:val="21"/>
    </w:rPr>
  </w:style>
  <w:style w:type="paragraph" w:customStyle="1" w:styleId="affffffff">
    <w:name w:val="标准文件_正文公式"/>
    <w:basedOn w:val="afffb"/>
    <w:next w:val="affffff2"/>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f3"/>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f3"/>
    <w:qFormat/>
    <w:pPr>
      <w:numPr>
        <w:numId w:val="18"/>
      </w:numPr>
      <w:jc w:val="center"/>
    </w:pPr>
    <w:rPr>
      <w:rFonts w:ascii="黑体" w:eastAsia="黑体" w:hAnsi="Times New Roman"/>
      <w:sz w:val="21"/>
    </w:rPr>
  </w:style>
  <w:style w:type="paragraph" w:customStyle="1" w:styleId="aff1">
    <w:name w:val="标准文件_正文英文图标题"/>
    <w:next w:val="affffff3"/>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f0">
    <w:name w:val="发布部门"/>
    <w:next w:val="af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2">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4">
    <w:name w:val="封面标准文稿编辑信息"/>
    <w:qFormat/>
    <w:pPr>
      <w:spacing w:before="180" w:line="180" w:lineRule="exact"/>
      <w:jc w:val="center"/>
    </w:pPr>
    <w:rPr>
      <w:rFonts w:ascii="宋体" w:hAnsi="Times New Roman"/>
      <w:sz w:val="21"/>
    </w:rPr>
  </w:style>
  <w:style w:type="paragraph" w:customStyle="1" w:styleId="affffffff5">
    <w:name w:val="封面标准文稿类别"/>
    <w:qFormat/>
    <w:pPr>
      <w:spacing w:before="440" w:line="400" w:lineRule="exact"/>
      <w:jc w:val="center"/>
    </w:pPr>
    <w:rPr>
      <w:rFonts w:ascii="宋体" w:hAnsi="Times New Roman"/>
      <w:sz w:val="24"/>
    </w:rPr>
  </w:style>
  <w:style w:type="paragraph" w:customStyle="1" w:styleId="affffffff6">
    <w:name w:val="封面标准英文名称"/>
    <w:qFormat/>
    <w:pPr>
      <w:widowControl w:val="0"/>
      <w:spacing w:line="360" w:lineRule="exact"/>
      <w:jc w:val="center"/>
    </w:pPr>
    <w:rPr>
      <w:rFonts w:ascii="Times New Roman" w:hAnsi="Times New Roman"/>
      <w:sz w:val="28"/>
    </w:rPr>
  </w:style>
  <w:style w:type="paragraph" w:customStyle="1" w:styleId="affffffff7">
    <w:name w:val="封面一致性程度标识"/>
    <w:qFormat/>
    <w:pPr>
      <w:spacing w:before="440" w:line="440" w:lineRule="exact"/>
      <w:jc w:val="center"/>
    </w:pPr>
    <w:rPr>
      <w:rFonts w:ascii="Times New Roman" w:hAnsi="Times New Roman"/>
      <w:sz w:val="28"/>
    </w:rPr>
  </w:style>
  <w:style w:type="paragraph" w:customStyle="1" w:styleId="affffffff8">
    <w:name w:val="封面正文"/>
    <w:qFormat/>
    <w:pPr>
      <w:jc w:val="both"/>
    </w:pPr>
    <w:rPr>
      <w:rFonts w:ascii="Times New Roman" w:hAnsi="Times New Roman"/>
    </w:rPr>
  </w:style>
  <w:style w:type="paragraph" w:customStyle="1" w:styleId="affffffff9">
    <w:name w:val="附录二级无标题条"/>
    <w:basedOn w:val="afffb"/>
    <w:next w:val="af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a">
    <w:name w:val="附录三级无标题条"/>
    <w:basedOn w:val="affffffff9"/>
    <w:next w:val="affffff3"/>
    <w:qFormat/>
    <w:pPr>
      <w:outlineLvl w:val="4"/>
    </w:pPr>
  </w:style>
  <w:style w:type="paragraph" w:customStyle="1" w:styleId="affffffffb">
    <w:name w:val="附录四级无标题条"/>
    <w:basedOn w:val="affffffffa"/>
    <w:next w:val="affffff3"/>
    <w:qFormat/>
    <w:pPr>
      <w:outlineLvl w:val="5"/>
    </w:pPr>
  </w:style>
  <w:style w:type="paragraph" w:customStyle="1" w:styleId="affffffffc">
    <w:name w:val="附录图"/>
    <w:next w:val="affffff3"/>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d">
    <w:name w:val="附录五级无标题条"/>
    <w:basedOn w:val="affffffffb"/>
    <w:next w:val="affffff3"/>
    <w:qFormat/>
    <w:pPr>
      <w:outlineLvl w:val="6"/>
    </w:pPr>
  </w:style>
  <w:style w:type="paragraph" w:customStyle="1" w:styleId="affffffffe">
    <w:name w:val="附录性质"/>
    <w:basedOn w:val="afffb"/>
    <w:qFormat/>
    <w:pPr>
      <w:widowControl/>
      <w:adjustRightInd/>
      <w:jc w:val="center"/>
    </w:pPr>
    <w:rPr>
      <w:rFonts w:ascii="黑体" w:eastAsia="黑体"/>
    </w:rPr>
  </w:style>
  <w:style w:type="paragraph" w:customStyle="1" w:styleId="afffffffff">
    <w:name w:val="附录一级无标题条"/>
    <w:basedOn w:val="afffffff5"/>
    <w:next w:val="affffff3"/>
    <w:qFormat/>
    <w:pPr>
      <w:autoSpaceDN w:val="0"/>
      <w:outlineLvl w:val="2"/>
    </w:pPr>
    <w:rPr>
      <w:rFonts w:ascii="宋体" w:eastAsia="宋体" w:hAnsi="宋体"/>
    </w:rPr>
  </w:style>
  <w:style w:type="character" w:customStyle="1" w:styleId="afffffffff0">
    <w:name w:val="个人答复风格"/>
    <w:qFormat/>
    <w:rPr>
      <w:rFonts w:ascii="Arial" w:eastAsia="宋体" w:hAnsi="Arial" w:cs="Arial"/>
      <w:color w:val="auto"/>
      <w:spacing w:val="0"/>
      <w:sz w:val="20"/>
    </w:rPr>
  </w:style>
  <w:style w:type="character" w:customStyle="1" w:styleId="afffffffff1">
    <w:name w:val="个人撰写风格"/>
    <w:qFormat/>
    <w:rPr>
      <w:rFonts w:ascii="Arial" w:eastAsia="宋体" w:hAnsi="Arial" w:cs="Arial"/>
      <w:color w:val="auto"/>
      <w:spacing w:val="0"/>
      <w:sz w:val="20"/>
    </w:rPr>
  </w:style>
  <w:style w:type="paragraph" w:customStyle="1" w:styleId="afffffffff2">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f3">
    <w:name w:val="列项·"/>
    <w:basedOn w:val="affffff3"/>
    <w:qFormat/>
    <w:pPr>
      <w:tabs>
        <w:tab w:val="left" w:pos="840"/>
      </w:tabs>
    </w:pPr>
  </w:style>
  <w:style w:type="paragraph" w:customStyle="1" w:styleId="afffffffff4">
    <w:name w:val="目次、索引正文"/>
    <w:qFormat/>
    <w:pPr>
      <w:spacing w:line="320" w:lineRule="exact"/>
      <w:jc w:val="both"/>
    </w:pPr>
    <w:rPr>
      <w:rFonts w:ascii="宋体" w:hAnsi="Times New Roman"/>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
    <w:name w:val="目录 31"/>
    <w:basedOn w:val="afffb"/>
    <w:next w:val="afffb"/>
    <w:semiHidden/>
    <w:qFormat/>
    <w:pPr>
      <w:spacing w:line="240" w:lineRule="auto"/>
    </w:pPr>
    <w:rPr>
      <w:rFonts w:ascii="宋体" w:hAnsi="宋体"/>
      <w:iCs/>
    </w:rPr>
  </w:style>
  <w:style w:type="paragraph" w:customStyle="1" w:styleId="41">
    <w:name w:val="目录 41"/>
    <w:basedOn w:val="afffb"/>
    <w:next w:val="afffb"/>
    <w:semiHidden/>
    <w:qFormat/>
    <w:pPr>
      <w:adjustRightInd/>
      <w:spacing w:line="240" w:lineRule="auto"/>
      <w:jc w:val="left"/>
    </w:pPr>
  </w:style>
  <w:style w:type="paragraph" w:customStyle="1" w:styleId="51">
    <w:name w:val="目录 51"/>
    <w:basedOn w:val="afffb"/>
    <w:next w:val="afffb"/>
    <w:semiHidden/>
    <w:qFormat/>
    <w:pPr>
      <w:spacing w:line="240" w:lineRule="auto"/>
    </w:pPr>
    <w:rPr>
      <w:rFonts w:ascii="宋体" w:hAnsi="宋体"/>
    </w:rPr>
  </w:style>
  <w:style w:type="paragraph" w:customStyle="1" w:styleId="61">
    <w:name w:val="目录 61"/>
    <w:basedOn w:val="afffb"/>
    <w:next w:val="afffb"/>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5">
    <w:name w:val="其他标准称谓"/>
    <w:qFormat/>
    <w:pPr>
      <w:spacing w:line="0" w:lineRule="atLeast"/>
      <w:jc w:val="distribute"/>
    </w:pPr>
    <w:rPr>
      <w:rFonts w:ascii="黑体" w:eastAsia="黑体" w:hAnsi="宋体"/>
      <w:sz w:val="52"/>
    </w:rPr>
  </w:style>
  <w:style w:type="paragraph" w:customStyle="1" w:styleId="afffffffff6">
    <w:name w:val="其他发布部门"/>
    <w:basedOn w:val="affffffff0"/>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7">
    <w:name w:val="实施日期"/>
    <w:basedOn w:val="affffffff1"/>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8">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9">
    <w:name w:val="无标题条"/>
    <w:next w:val="affffff3"/>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a">
    <w:name w:val="注:后续"/>
    <w:qFormat/>
    <w:pPr>
      <w:spacing w:line="300" w:lineRule="exact"/>
      <w:ind w:leftChars="400" w:left="600" w:hangingChars="200" w:hanging="200"/>
      <w:jc w:val="both"/>
    </w:pPr>
    <w:rPr>
      <w:rFonts w:ascii="宋体" w:hAnsi="Times New Roman"/>
      <w:sz w:val="18"/>
    </w:rPr>
  </w:style>
  <w:style w:type="paragraph" w:customStyle="1" w:styleId="afffffffffb">
    <w:name w:val="注×:后续"/>
    <w:basedOn w:val="afffffffffa"/>
    <w:qFormat/>
    <w:pPr>
      <w:ind w:leftChars="0" w:left="1406" w:firstLineChars="0" w:hanging="499"/>
    </w:pPr>
  </w:style>
  <w:style w:type="paragraph" w:customStyle="1" w:styleId="afffffffffc">
    <w:name w:val="标准文件_一级无标题"/>
    <w:basedOn w:val="afff3"/>
    <w:qFormat/>
    <w:pPr>
      <w:spacing w:beforeLines="0" w:afterLines="0"/>
      <w:outlineLvl w:val="9"/>
    </w:pPr>
    <w:rPr>
      <w:rFonts w:ascii="宋体" w:eastAsia="宋体"/>
    </w:rPr>
  </w:style>
  <w:style w:type="paragraph" w:customStyle="1" w:styleId="afffffffffd">
    <w:name w:val="标准文件_五级无标题"/>
    <w:basedOn w:val="afff7"/>
    <w:qFormat/>
    <w:pPr>
      <w:spacing w:beforeLines="0" w:afterLines="0"/>
      <w:outlineLvl w:val="9"/>
    </w:pPr>
    <w:rPr>
      <w:rFonts w:ascii="宋体" w:eastAsia="宋体"/>
    </w:rPr>
  </w:style>
  <w:style w:type="paragraph" w:customStyle="1" w:styleId="afffffffffe">
    <w:name w:val="标准文件_三级无标题"/>
    <w:basedOn w:val="afff5"/>
    <w:qFormat/>
    <w:pPr>
      <w:spacing w:beforeLines="0" w:afterLines="0"/>
      <w:outlineLvl w:val="9"/>
    </w:pPr>
    <w:rPr>
      <w:rFonts w:ascii="宋体" w:eastAsia="宋体"/>
    </w:rPr>
  </w:style>
  <w:style w:type="paragraph" w:customStyle="1" w:styleId="affffffffff">
    <w:name w:val="标准文件_二级无标题"/>
    <w:basedOn w:val="afff4"/>
    <w:qFormat/>
    <w:pPr>
      <w:spacing w:beforeLines="0" w:afterLines="0"/>
      <w:outlineLvl w:val="9"/>
    </w:pPr>
    <w:rPr>
      <w:rFonts w:ascii="宋体" w:eastAsia="宋体"/>
    </w:rPr>
  </w:style>
  <w:style w:type="paragraph" w:customStyle="1" w:styleId="affffffffff0">
    <w:name w:val="标准_四级无标题"/>
    <w:basedOn w:val="afff6"/>
    <w:next w:val="affffff3"/>
    <w:qFormat/>
    <w:rPr>
      <w:rFonts w:eastAsia="宋体"/>
    </w:rPr>
  </w:style>
  <w:style w:type="paragraph" w:customStyle="1" w:styleId="affffffffff1">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f3"/>
    <w:qFormat/>
    <w:pPr>
      <w:numPr>
        <w:numId w:val="23"/>
      </w:numPr>
      <w:ind w:firstLineChars="0" w:firstLine="0"/>
    </w:pPr>
    <w:rPr>
      <w:rFonts w:ascii="Times New Roman" w:cs="Arial"/>
      <w:szCs w:val="28"/>
    </w:rPr>
  </w:style>
  <w:style w:type="paragraph" w:customStyle="1" w:styleId="ae">
    <w:name w:val="标准文件_小写罗马数字编号列项"/>
    <w:basedOn w:val="affffff3"/>
    <w:qFormat/>
    <w:pPr>
      <w:numPr>
        <w:numId w:val="24"/>
      </w:numPr>
      <w:ind w:firstLineChars="0" w:firstLine="0"/>
    </w:pPr>
    <w:rPr>
      <w:rFonts w:cs="Arial"/>
      <w:szCs w:val="28"/>
    </w:rPr>
  </w:style>
  <w:style w:type="paragraph" w:customStyle="1" w:styleId="affffffffff2">
    <w:name w:val="标准文件_附录标题"/>
    <w:basedOn w:val="aff9"/>
    <w:qFormat/>
    <w:pPr>
      <w:numPr>
        <w:numId w:val="0"/>
      </w:numPr>
      <w:spacing w:after="280"/>
      <w:outlineLvl w:val="9"/>
    </w:pPr>
  </w:style>
  <w:style w:type="paragraph" w:customStyle="1" w:styleId="affffffffff3">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f3"/>
    <w:qFormat/>
    <w:pPr>
      <w:numPr>
        <w:numId w:val="25"/>
      </w:numPr>
      <w:adjustRightInd/>
      <w:spacing w:line="240" w:lineRule="auto"/>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f4">
    <w:name w:val="标准文件_索引字母"/>
    <w:next w:val="affffff3"/>
    <w:qFormat/>
    <w:pPr>
      <w:jc w:val="center"/>
    </w:pPr>
    <w:rPr>
      <w:rFonts w:ascii="宋体" w:eastAsia="Times New Roman" w:hAnsi="宋体"/>
      <w:b/>
      <w:kern w:val="2"/>
      <w:sz w:val="21"/>
    </w:rPr>
  </w:style>
  <w:style w:type="paragraph" w:customStyle="1" w:styleId="affffffffff5">
    <w:name w:val="标准文件_附录前"/>
    <w:next w:val="affffff3"/>
    <w:qFormat/>
    <w:pPr>
      <w:spacing w:line="20" w:lineRule="atLeast"/>
      <w:ind w:firstLine="200"/>
    </w:pPr>
    <w:rPr>
      <w:rFonts w:ascii="宋体" w:hAnsi="宋体"/>
      <w:kern w:val="2"/>
      <w:sz w:val="10"/>
    </w:rPr>
  </w:style>
  <w:style w:type="paragraph" w:customStyle="1" w:styleId="affffffffff6">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7">
    <w:name w:val="标准文件_表格"/>
    <w:basedOn w:val="affffff3"/>
    <w:qFormat/>
    <w:pPr>
      <w:ind w:firstLineChars="0" w:firstLine="0"/>
      <w:jc w:val="center"/>
    </w:pPr>
    <w:rPr>
      <w:sz w:val="18"/>
    </w:rPr>
  </w:style>
  <w:style w:type="paragraph" w:customStyle="1" w:styleId="afff8">
    <w:name w:val="标准文件_注："/>
    <w:next w:val="affffff3"/>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8"/>
    <w:qFormat/>
    <w:pPr>
      <w:widowControl w:val="0"/>
      <w:numPr>
        <w:numId w:val="28"/>
      </w:numPr>
      <w:jc w:val="both"/>
    </w:pPr>
    <w:rPr>
      <w:rFonts w:ascii="宋体" w:hAnsi="Times New Roman"/>
      <w:sz w:val="18"/>
      <w:szCs w:val="18"/>
    </w:rPr>
  </w:style>
  <w:style w:type="paragraph" w:customStyle="1" w:styleId="affffffffff8">
    <w:name w:val="标准文件_示例内容"/>
    <w:basedOn w:val="affffff3"/>
    <w:qFormat/>
    <w:pPr>
      <w:ind w:firstLine="420"/>
    </w:pPr>
    <w:rPr>
      <w:sz w:val="18"/>
    </w:rPr>
  </w:style>
  <w:style w:type="paragraph" w:customStyle="1" w:styleId="aff0">
    <w:name w:val="标准文件_示例×："/>
    <w:basedOn w:val="afffb"/>
    <w:next w:val="affffffffff8"/>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3"/>
    <w:qFormat/>
    <w:rPr>
      <w:rFonts w:ascii="宋体" w:hAnsi="Times New Roman"/>
      <w:sz w:val="21"/>
    </w:rPr>
  </w:style>
  <w:style w:type="paragraph" w:customStyle="1" w:styleId="affffffffff9">
    <w:name w:val="标准文件_表格续"/>
    <w:basedOn w:val="affffff3"/>
    <w:next w:val="affffff3"/>
    <w:qFormat/>
    <w:pPr>
      <w:jc w:val="center"/>
    </w:pPr>
    <w:rPr>
      <w:rFonts w:ascii="黑体" w:eastAsia="黑体" w:hAnsi="黑体"/>
    </w:rPr>
  </w:style>
  <w:style w:type="character" w:styleId="affffffffffa">
    <w:name w:val="Placeholder Text"/>
    <w:basedOn w:val="afffc"/>
    <w:uiPriority w:val="99"/>
    <w:semiHidden/>
    <w:qFormat/>
    <w:rPr>
      <w:color w:val="808080"/>
    </w:rPr>
  </w:style>
  <w:style w:type="paragraph" w:customStyle="1" w:styleId="2">
    <w:name w:val="标准文件_二级项2"/>
    <w:basedOn w:val="affffff3"/>
    <w:qFormat/>
    <w:pPr>
      <w:numPr>
        <w:ilvl w:val="1"/>
        <w:numId w:val="21"/>
      </w:numPr>
      <w:ind w:firstLineChars="0" w:firstLine="0"/>
    </w:pPr>
  </w:style>
  <w:style w:type="paragraph" w:customStyle="1" w:styleId="21">
    <w:name w:val="标准文件_三级项2"/>
    <w:basedOn w:val="affffff3"/>
    <w:qFormat/>
    <w:pPr>
      <w:numPr>
        <w:numId w:val="30"/>
      </w:numPr>
      <w:spacing w:line="300" w:lineRule="exact"/>
      <w:ind w:firstLineChars="0"/>
    </w:pPr>
    <w:rPr>
      <w:rFonts w:ascii="Times New Roman"/>
    </w:rPr>
  </w:style>
  <w:style w:type="paragraph" w:customStyle="1" w:styleId="20">
    <w:name w:val="标准文件_一级项2"/>
    <w:basedOn w:val="affffff3"/>
    <w:qFormat/>
    <w:pPr>
      <w:numPr>
        <w:numId w:val="31"/>
      </w:numPr>
      <w:spacing w:line="300" w:lineRule="exact"/>
      <w:ind w:firstLineChars="0"/>
    </w:pPr>
    <w:rPr>
      <w:rFonts w:ascii="Times New Roman"/>
    </w:rPr>
  </w:style>
  <w:style w:type="paragraph" w:customStyle="1" w:styleId="affffffffffb">
    <w:name w:val="标准文件_提示"/>
    <w:basedOn w:val="affffff3"/>
    <w:next w:val="affffff3"/>
    <w:qFormat/>
    <w:pPr>
      <w:ind w:firstLine="420"/>
    </w:pPr>
    <w:rPr>
      <w:rFonts w:ascii="黑体" w:eastAsia="黑体"/>
    </w:rPr>
  </w:style>
  <w:style w:type="character" w:customStyle="1" w:styleId="affffffffffc">
    <w:name w:val="标准文件_来源"/>
    <w:basedOn w:val="afffc"/>
    <w:uiPriority w:val="1"/>
    <w:qFormat/>
    <w:rPr>
      <w:rFonts w:eastAsia="宋体"/>
      <w:sz w:val="21"/>
    </w:rPr>
  </w:style>
  <w:style w:type="paragraph" w:customStyle="1" w:styleId="affffffffffd">
    <w:name w:val="标准文件_图表说明"/>
    <w:qFormat/>
    <w:pPr>
      <w:spacing w:line="276" w:lineRule="auto"/>
      <w:ind w:firstLine="420"/>
    </w:pPr>
    <w:rPr>
      <w:rFonts w:ascii="宋体" w:hAnsi="宋体"/>
      <w:kern w:val="2"/>
      <w:sz w:val="18"/>
    </w:rPr>
  </w:style>
  <w:style w:type="paragraph" w:customStyle="1" w:styleId="affffffffffe">
    <w:name w:val="其他发布日期"/>
    <w:basedOn w:val="affffffff1"/>
    <w:qFormat/>
    <w:pPr>
      <w:framePr w:w="3997" w:h="471" w:hRule="exact" w:hSpace="0" w:vSpace="181" w:wrap="around" w:vAnchor="page" w:hAnchor="page" w:x="1419" w:y="14097"/>
    </w:pPr>
  </w:style>
  <w:style w:type="paragraph" w:customStyle="1" w:styleId="afffffffffff">
    <w:name w:val="其他实施日期"/>
    <w:basedOn w:val="afffffffff7"/>
    <w:qFormat/>
    <w:pPr>
      <w:framePr w:w="3997" w:h="471" w:hRule="exact" w:vSpace="181" w:wrap="around" w:vAnchor="page" w:hAnchor="page" w:x="7089" w:y="14097"/>
    </w:pPr>
  </w:style>
  <w:style w:type="paragraph" w:customStyle="1" w:styleId="afffffffffff0">
    <w:name w:val="标准文件_文件编号"/>
    <w:basedOn w:val="af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1">
    <w:name w:val="标准文件_替换文件编号"/>
    <w:basedOn w:val="afffffffffff0"/>
    <w:qFormat/>
    <w:pPr>
      <w:framePr w:wrap="auto"/>
      <w:spacing w:before="57"/>
    </w:pPr>
    <w:rPr>
      <w:sz w:val="21"/>
    </w:rPr>
  </w:style>
  <w:style w:type="paragraph" w:customStyle="1" w:styleId="afffffffffff2">
    <w:name w:val="标准文件_文件名称"/>
    <w:basedOn w:val="affffff3"/>
    <w:next w:val="af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f3"/>
    <w:next w:val="affffff3"/>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f3"/>
    <w:next w:val="af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3"/>
    <w:next w:val="affffff3"/>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f3"/>
    <w:next w:val="affffff3"/>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f3"/>
    <w:next w:val="affffff3"/>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f3"/>
    <w:next w:val="affffff3"/>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f3"/>
    <w:next w:val="affffff3"/>
    <w:qFormat/>
    <w:pPr>
      <w:numPr>
        <w:ilvl w:val="5"/>
        <w:numId w:val="8"/>
      </w:numPr>
      <w:spacing w:beforeLines="50" w:afterLines="50"/>
      <w:ind w:firstLineChars="0"/>
    </w:pPr>
    <w:rPr>
      <w:rFonts w:ascii="黑体" w:eastAsia="黑体"/>
    </w:rPr>
  </w:style>
  <w:style w:type="paragraph" w:customStyle="1" w:styleId="afffffffffff3">
    <w:name w:val="标准文件_注后"/>
    <w:basedOn w:val="affffff3"/>
    <w:qFormat/>
    <w:pPr>
      <w:ind w:left="811" w:firstLineChars="0" w:firstLine="0"/>
    </w:pPr>
    <w:rPr>
      <w:sz w:val="18"/>
    </w:rPr>
  </w:style>
  <w:style w:type="paragraph" w:customStyle="1" w:styleId="X">
    <w:name w:val="标准文件_注X后"/>
    <w:basedOn w:val="affffff3"/>
    <w:qFormat/>
    <w:pPr>
      <w:ind w:left="811" w:firstLineChars="0" w:firstLine="0"/>
    </w:pPr>
    <w:rPr>
      <w:sz w:val="18"/>
    </w:rPr>
  </w:style>
  <w:style w:type="paragraph" w:customStyle="1" w:styleId="afffffffffff4">
    <w:name w:val="标准文件_示例后"/>
    <w:basedOn w:val="affffff3"/>
    <w:qFormat/>
    <w:pPr>
      <w:ind w:left="964" w:firstLineChars="0" w:firstLine="0"/>
    </w:pPr>
    <w:rPr>
      <w:sz w:val="18"/>
    </w:rPr>
  </w:style>
  <w:style w:type="paragraph" w:customStyle="1" w:styleId="X0">
    <w:name w:val="标准文件_示例X后"/>
    <w:basedOn w:val="affffff3"/>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5">
    <w:name w:val="标准文件_索引项"/>
    <w:basedOn w:val="affffff3"/>
    <w:next w:val="affffff3"/>
    <w:qFormat/>
    <w:pPr>
      <w:tabs>
        <w:tab w:val="right" w:leader="dot" w:pos="9356"/>
      </w:tabs>
      <w:ind w:left="210" w:firstLineChars="0" w:hanging="210"/>
      <w:jc w:val="left"/>
    </w:pPr>
  </w:style>
  <w:style w:type="paragraph" w:customStyle="1" w:styleId="afffffffffff6">
    <w:name w:val="标准文件_附录一级无标题"/>
    <w:basedOn w:val="affa"/>
    <w:qFormat/>
    <w:pPr>
      <w:spacing w:beforeLines="0" w:afterLines="0" w:line="276" w:lineRule="auto"/>
      <w:outlineLvl w:val="9"/>
    </w:pPr>
    <w:rPr>
      <w:rFonts w:ascii="宋体" w:eastAsia="宋体"/>
    </w:rPr>
  </w:style>
  <w:style w:type="paragraph" w:customStyle="1" w:styleId="afffffffffff7">
    <w:name w:val="标准文件_附录二级无标题"/>
    <w:basedOn w:val="affb"/>
    <w:qFormat/>
    <w:pPr>
      <w:spacing w:beforeLines="0" w:afterLines="0" w:line="276" w:lineRule="auto"/>
      <w:outlineLvl w:val="9"/>
    </w:pPr>
    <w:rPr>
      <w:rFonts w:ascii="宋体" w:eastAsia="宋体"/>
    </w:rPr>
  </w:style>
  <w:style w:type="paragraph" w:customStyle="1" w:styleId="afffffffffff8">
    <w:name w:val="标准文件_附录三级无标题"/>
    <w:basedOn w:val="affc"/>
    <w:qFormat/>
    <w:pPr>
      <w:spacing w:beforeLines="0" w:afterLines="0" w:line="276" w:lineRule="auto"/>
      <w:outlineLvl w:val="9"/>
    </w:pPr>
    <w:rPr>
      <w:rFonts w:ascii="宋体" w:eastAsia="宋体"/>
    </w:rPr>
  </w:style>
  <w:style w:type="paragraph" w:customStyle="1" w:styleId="afffffffffff9">
    <w:name w:val="标准文件_附录四级无标题"/>
    <w:basedOn w:val="affd"/>
    <w:qFormat/>
    <w:pPr>
      <w:spacing w:beforeLines="0" w:afterLines="0" w:line="276" w:lineRule="auto"/>
      <w:outlineLvl w:val="9"/>
    </w:pPr>
    <w:rPr>
      <w:rFonts w:ascii="宋体" w:eastAsia="宋体"/>
    </w:rPr>
  </w:style>
  <w:style w:type="paragraph" w:customStyle="1" w:styleId="afffffffffffa">
    <w:name w:val="标准文件_附录五级无标题"/>
    <w:basedOn w:val="affe"/>
    <w:qFormat/>
    <w:pPr>
      <w:spacing w:beforeLines="0" w:afterLines="0" w:line="276" w:lineRule="auto"/>
      <w:outlineLvl w:val="9"/>
    </w:pPr>
    <w:rPr>
      <w:rFonts w:ascii="宋体" w:eastAsia="宋体"/>
    </w:rPr>
  </w:style>
  <w:style w:type="paragraph" w:customStyle="1" w:styleId="afffffffffffb">
    <w:name w:val="标准文件_引言一级无标题"/>
    <w:basedOn w:val="a7"/>
    <w:next w:val="affffff3"/>
    <w:qFormat/>
    <w:pPr>
      <w:spacing w:beforeLines="0" w:afterLines="0" w:line="276" w:lineRule="auto"/>
    </w:pPr>
    <w:rPr>
      <w:rFonts w:ascii="宋体" w:eastAsia="宋体"/>
    </w:rPr>
  </w:style>
  <w:style w:type="paragraph" w:customStyle="1" w:styleId="afffffffffffc">
    <w:name w:val="标准文件_引言二级无标题"/>
    <w:basedOn w:val="a8"/>
    <w:next w:val="affffff3"/>
    <w:qFormat/>
    <w:pPr>
      <w:spacing w:beforeLines="0" w:afterLines="0" w:line="276" w:lineRule="auto"/>
    </w:pPr>
    <w:rPr>
      <w:rFonts w:ascii="宋体" w:eastAsia="宋体"/>
    </w:rPr>
  </w:style>
  <w:style w:type="paragraph" w:customStyle="1" w:styleId="afffffffffffd">
    <w:name w:val="标准文件_引言三级无标题"/>
    <w:basedOn w:val="a9"/>
    <w:qFormat/>
    <w:pPr>
      <w:spacing w:beforeLines="0" w:afterLines="0" w:line="276" w:lineRule="auto"/>
    </w:pPr>
    <w:rPr>
      <w:rFonts w:ascii="宋体" w:eastAsia="宋体"/>
    </w:rPr>
  </w:style>
  <w:style w:type="paragraph" w:customStyle="1" w:styleId="afffffffffffe">
    <w:name w:val="标准文件_引言四级无标题"/>
    <w:basedOn w:val="aa"/>
    <w:next w:val="affffff3"/>
    <w:qFormat/>
    <w:pPr>
      <w:spacing w:beforeLines="0" w:afterLines="0" w:line="276" w:lineRule="auto"/>
    </w:pPr>
    <w:rPr>
      <w:rFonts w:ascii="宋体" w:eastAsia="宋体"/>
    </w:rPr>
  </w:style>
  <w:style w:type="paragraph" w:customStyle="1" w:styleId="affffffffffff">
    <w:name w:val="标准文件_引言五级无标题"/>
    <w:basedOn w:val="ab"/>
    <w:next w:val="affffff3"/>
    <w:qFormat/>
    <w:pPr>
      <w:spacing w:beforeLines="0" w:afterLines="0" w:line="276" w:lineRule="auto"/>
    </w:pPr>
    <w:rPr>
      <w:rFonts w:ascii="宋体" w:eastAsia="宋体"/>
    </w:rPr>
  </w:style>
  <w:style w:type="paragraph" w:customStyle="1" w:styleId="affffffffffff0">
    <w:name w:val="标准文件_索引标题"/>
    <w:basedOn w:val="affffffa"/>
    <w:next w:val="affffff3"/>
    <w:qFormat/>
    <w:rPr>
      <w:rFonts w:hAnsi="黑体"/>
    </w:rPr>
  </w:style>
  <w:style w:type="paragraph" w:customStyle="1" w:styleId="affffffffffff1">
    <w:name w:val="标准文件_脚注内容"/>
    <w:basedOn w:val="affffff3"/>
    <w:qFormat/>
    <w:pPr>
      <w:ind w:leftChars="200" w:left="400" w:hangingChars="200" w:hanging="200"/>
    </w:pPr>
    <w:rPr>
      <w:sz w:val="15"/>
    </w:rPr>
  </w:style>
  <w:style w:type="paragraph" w:customStyle="1" w:styleId="affffffffffff2">
    <w:name w:val="标准文件_术语条一"/>
    <w:basedOn w:val="afffffffffc"/>
    <w:next w:val="affffff3"/>
    <w:qFormat/>
  </w:style>
  <w:style w:type="paragraph" w:customStyle="1" w:styleId="affffffffffff3">
    <w:name w:val="标准文件_术语条二"/>
    <w:basedOn w:val="affffffffff"/>
    <w:next w:val="affffff3"/>
    <w:qFormat/>
  </w:style>
  <w:style w:type="paragraph" w:customStyle="1" w:styleId="affffffffffff4">
    <w:name w:val="标准文件_术语条三"/>
    <w:basedOn w:val="afffffffffe"/>
    <w:next w:val="affffff3"/>
    <w:qFormat/>
  </w:style>
  <w:style w:type="paragraph" w:customStyle="1" w:styleId="affffffffffff5">
    <w:name w:val="标准文件_术语条四"/>
    <w:basedOn w:val="affffffffff1"/>
    <w:next w:val="affffff3"/>
    <w:qFormat/>
  </w:style>
  <w:style w:type="paragraph" w:customStyle="1" w:styleId="affffffffffff6">
    <w:name w:val="标准文件_术语条五"/>
    <w:basedOn w:val="afffffffffd"/>
    <w:next w:val="af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7">
    <w:name w:val="发布"/>
    <w:basedOn w:val="afffc"/>
    <w:qFormat/>
    <w:rPr>
      <w:rFonts w:ascii="黑体" w:eastAsia="黑体"/>
      <w:spacing w:val="85"/>
      <w:w w:val="100"/>
      <w:position w:val="3"/>
      <w:sz w:val="28"/>
      <w:szCs w:val="28"/>
    </w:rPr>
  </w:style>
  <w:style w:type="character" w:customStyle="1" w:styleId="affff1">
    <w:name w:val="文档结构图 字符"/>
    <w:basedOn w:val="afffc"/>
    <w:link w:val="affff0"/>
    <w:uiPriority w:val="99"/>
    <w:semiHidden/>
    <w:qFormat/>
    <w:rPr>
      <w:rFonts w:ascii="宋体"/>
      <w:kern w:val="2"/>
      <w:sz w:val="18"/>
      <w:szCs w:val="18"/>
    </w:rPr>
  </w:style>
  <w:style w:type="paragraph" w:customStyle="1" w:styleId="affffffffffff8">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8"/>
    <w:qFormat/>
    <w:rPr>
      <w:rFonts w:ascii="宋体" w:hAnsi="Times New Roman"/>
      <w:sz w:val="21"/>
    </w:rPr>
  </w:style>
  <w:style w:type="paragraph" w:customStyle="1" w:styleId="affffffffffff9">
    <w:name w:val="列项——（一级）"/>
    <w:qFormat/>
    <w:pPr>
      <w:widowControl w:val="0"/>
      <w:ind w:left="833" w:hanging="408"/>
      <w:jc w:val="both"/>
    </w:pPr>
    <w:rPr>
      <w:rFonts w:ascii="宋体" w:hAnsi="Times New Roman"/>
      <w:sz w:val="21"/>
    </w:rPr>
  </w:style>
  <w:style w:type="paragraph" w:customStyle="1" w:styleId="affffffffffffa">
    <w:name w:val="列项●（二级）"/>
    <w:qFormat/>
    <w:pPr>
      <w:tabs>
        <w:tab w:val="left" w:pos="760"/>
        <w:tab w:val="left" w:pos="840"/>
      </w:tabs>
      <w:ind w:left="1264" w:hanging="413"/>
      <w:jc w:val="both"/>
    </w:pPr>
    <w:rPr>
      <w:rFonts w:ascii="宋体" w:hAnsi="Times New Roman"/>
      <w:sz w:val="21"/>
    </w:rPr>
  </w:style>
  <w:style w:type="paragraph" w:customStyle="1" w:styleId="affffffffffffb">
    <w:name w:val="列项◆（三级）"/>
    <w:basedOn w:val="afffb"/>
    <w:qFormat/>
    <w:pPr>
      <w:tabs>
        <w:tab w:val="left" w:pos="1678"/>
      </w:tabs>
      <w:adjustRightInd/>
      <w:spacing w:line="240" w:lineRule="auto"/>
      <w:ind w:left="1678" w:hanging="414"/>
    </w:pPr>
    <w:rPr>
      <w:rFonts w:ascii="宋体" w:hAnsi="Times New Roman"/>
    </w:rPr>
  </w:style>
  <w:style w:type="paragraph" w:customStyle="1" w:styleId="af3">
    <w:name w:val="一级条标题"/>
    <w:next w:val="affffffffffff8"/>
    <w:qFormat/>
    <w:pPr>
      <w:numPr>
        <w:ilvl w:val="1"/>
        <w:numId w:val="32"/>
      </w:numPr>
      <w:spacing w:beforeLines="50" w:afterLines="50"/>
      <w:ind w:left="0"/>
      <w:outlineLvl w:val="2"/>
    </w:pPr>
    <w:rPr>
      <w:rFonts w:ascii="黑体" w:eastAsia="黑体" w:hAnsi="Times New Roman"/>
      <w:sz w:val="21"/>
      <w:szCs w:val="21"/>
    </w:rPr>
  </w:style>
  <w:style w:type="paragraph" w:customStyle="1" w:styleId="af2">
    <w:name w:val="章标题"/>
    <w:next w:val="affffffffffff8"/>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8"/>
    <w:qFormat/>
    <w:pPr>
      <w:numPr>
        <w:ilvl w:val="2"/>
      </w:numPr>
      <w:spacing w:before="50" w:after="50"/>
      <w:outlineLvl w:val="3"/>
    </w:pPr>
  </w:style>
  <w:style w:type="paragraph" w:customStyle="1" w:styleId="af5">
    <w:name w:val="三级条标题"/>
    <w:basedOn w:val="af4"/>
    <w:next w:val="affffffffffff8"/>
    <w:qFormat/>
    <w:pPr>
      <w:numPr>
        <w:ilvl w:val="3"/>
      </w:numPr>
      <w:outlineLvl w:val="4"/>
    </w:pPr>
  </w:style>
  <w:style w:type="paragraph" w:customStyle="1" w:styleId="affffffffffffc">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fffffffff8"/>
    <w:qFormat/>
    <w:pPr>
      <w:numPr>
        <w:ilvl w:val="4"/>
      </w:numPr>
      <w:outlineLvl w:val="5"/>
    </w:pPr>
  </w:style>
  <w:style w:type="paragraph" w:customStyle="1" w:styleId="af7">
    <w:name w:val="五级条标题"/>
    <w:basedOn w:val="af6"/>
    <w:next w:val="affffffffffff8"/>
    <w:qFormat/>
    <w:pPr>
      <w:numPr>
        <w:ilvl w:val="5"/>
      </w:numPr>
      <w:outlineLvl w:val="6"/>
    </w:pPr>
  </w:style>
  <w:style w:type="paragraph" w:customStyle="1" w:styleId="affffffffffffd">
    <w:name w:val="字母编号列项（一级）"/>
    <w:qFormat/>
    <w:pPr>
      <w:tabs>
        <w:tab w:val="left" w:pos="840"/>
      </w:tabs>
      <w:ind w:left="839" w:hanging="419"/>
      <w:jc w:val="both"/>
    </w:pPr>
    <w:rPr>
      <w:rFonts w:ascii="宋体" w:hAnsi="Times New Roman"/>
      <w:sz w:val="21"/>
    </w:rPr>
  </w:style>
  <w:style w:type="paragraph" w:customStyle="1" w:styleId="affffffffffffe">
    <w:name w:val="编号列项（三级）"/>
    <w:qFormat/>
    <w:pPr>
      <w:tabs>
        <w:tab w:val="left" w:pos="0"/>
      </w:tabs>
      <w:ind w:left="1679" w:hanging="420"/>
    </w:pPr>
    <w:rPr>
      <w:rFonts w:ascii="宋体" w:hAnsi="Times New Roman"/>
      <w:sz w:val="21"/>
    </w:rPr>
  </w:style>
  <w:style w:type="paragraph" w:customStyle="1" w:styleId="afffffffffffff">
    <w:name w:val="二级无"/>
    <w:basedOn w:val="af4"/>
    <w:qFormat/>
    <w:pPr>
      <w:spacing w:beforeLines="0" w:afterLines="0"/>
    </w:pPr>
    <w:rPr>
      <w:rFonts w:ascii="宋体" w:eastAsia="宋体"/>
    </w:rPr>
  </w:style>
  <w:style w:type="paragraph" w:customStyle="1" w:styleId="afffffffffffff0">
    <w:name w:val="注：（正文）"/>
    <w:basedOn w:val="afffb"/>
    <w:next w:val="affffffffffff8"/>
    <w:qFormat/>
    <w:pPr>
      <w:tabs>
        <w:tab w:val="left" w:pos="851"/>
      </w:tabs>
      <w:autoSpaceDE w:val="0"/>
      <w:autoSpaceDN w:val="0"/>
      <w:adjustRightInd/>
      <w:spacing w:line="240" w:lineRule="auto"/>
      <w:ind w:left="851" w:hanging="426"/>
    </w:pPr>
    <w:rPr>
      <w:rFonts w:ascii="宋体" w:hAnsi="Times New Roman"/>
      <w:kern w:val="0"/>
      <w:sz w:val="18"/>
      <w:szCs w:val="18"/>
    </w:rPr>
  </w:style>
  <w:style w:type="paragraph" w:customStyle="1" w:styleId="afffffffffffff1">
    <w:name w:val="一级无"/>
    <w:basedOn w:val="af3"/>
    <w:qFormat/>
    <w:pPr>
      <w:spacing w:beforeLines="0" w:afterLines="0"/>
    </w:pPr>
    <w:rPr>
      <w:rFonts w:ascii="宋体" w:eastAsia="宋体"/>
    </w:rPr>
  </w:style>
  <w:style w:type="paragraph" w:customStyle="1" w:styleId="afffffffffffff2">
    <w:name w:val="正文表标题"/>
    <w:next w:val="affffffffffff8"/>
    <w:qFormat/>
    <w:pPr>
      <w:tabs>
        <w:tab w:val="left" w:pos="360"/>
        <w:tab w:val="left" w:pos="851"/>
      </w:tabs>
      <w:spacing w:beforeLines="50" w:afterLines="50"/>
      <w:ind w:left="851" w:hanging="426"/>
      <w:jc w:val="center"/>
    </w:pPr>
    <w:rPr>
      <w:rFonts w:ascii="黑体" w:eastAsia="黑体" w:hAnsi="Times New Roman"/>
      <w:sz w:val="21"/>
    </w:rPr>
  </w:style>
  <w:style w:type="paragraph" w:customStyle="1" w:styleId="afffffffffffff3">
    <w:name w:val="正文图标题"/>
    <w:next w:val="affffffffffff8"/>
    <w:qFormat/>
    <w:pPr>
      <w:tabs>
        <w:tab w:val="left" w:pos="360"/>
      </w:tabs>
      <w:spacing w:beforeLines="50" w:afterLines="50"/>
      <w:jc w:val="center"/>
    </w:pPr>
    <w:rPr>
      <w:rFonts w:ascii="黑体" w:eastAsia="黑体" w:hAnsi="Times New Roman"/>
      <w:sz w:val="21"/>
    </w:rPr>
  </w:style>
  <w:style w:type="paragraph" w:customStyle="1" w:styleId="afffffffffffff4">
    <w:name w:val="附录章标题"/>
    <w:basedOn w:val="afffb"/>
    <w:next w:val="affffffffffff8"/>
    <w:qFormat/>
    <w:pPr>
      <w:widowControl/>
      <w:wordWrap w:val="0"/>
      <w:overflowPunct w:val="0"/>
      <w:adjustRightInd/>
      <w:spacing w:beforeLines="100" w:afterLines="100" w:line="240" w:lineRule="auto"/>
      <w:textAlignment w:val="baseline"/>
      <w:outlineLvl w:val="1"/>
    </w:pPr>
    <w:rPr>
      <w:rFonts w:ascii="黑体" w:eastAsia="黑体" w:hAnsi="黑体" w:cs="宋体"/>
      <w:kern w:val="21"/>
    </w:rPr>
  </w:style>
  <w:style w:type="character" w:customStyle="1" w:styleId="affff3">
    <w:name w:val="批注文字 字符"/>
    <w:basedOn w:val="afffc"/>
    <w:link w:val="affff2"/>
    <w:uiPriority w:val="99"/>
    <w:semiHidden/>
    <w:rPr>
      <w:kern w:val="2"/>
      <w:sz w:val="21"/>
      <w:szCs w:val="21"/>
    </w:rPr>
  </w:style>
  <w:style w:type="character" w:customStyle="1" w:styleId="afffff3">
    <w:name w:val="批注主题 字符"/>
    <w:basedOn w:val="affff3"/>
    <w:link w:val="afffff2"/>
    <w:uiPriority w:val="99"/>
    <w:semiHidden/>
    <w:rPr>
      <w:b/>
      <w:bCs/>
      <w:kern w:val="2"/>
      <w:sz w:val="21"/>
      <w:szCs w:val="21"/>
    </w:rPr>
  </w:style>
  <w:style w:type="paragraph" w:customStyle="1" w:styleId="afffffffffffff5">
    <w:name w:val="附录表标题"/>
    <w:basedOn w:val="afffb"/>
    <w:next w:val="affffffffffff8"/>
    <w:pPr>
      <w:tabs>
        <w:tab w:val="left" w:pos="180"/>
      </w:tabs>
      <w:adjustRightInd/>
      <w:spacing w:beforeLines="50" w:afterLines="50" w:line="240" w:lineRule="auto"/>
      <w:jc w:val="center"/>
    </w:pPr>
    <w:rPr>
      <w:rFonts w:ascii="黑体" w:eastAsia="黑体" w:hAnsi="Times New Roman"/>
    </w:rPr>
  </w:style>
  <w:style w:type="paragraph" w:customStyle="1" w:styleId="12">
    <w:name w:val="修订1"/>
    <w:hidden/>
    <w:uiPriority w:val="99"/>
    <w:unhideWhenUsed/>
    <w:rPr>
      <w:kern w:val="2"/>
      <w:sz w:val="21"/>
      <w:szCs w:val="21"/>
    </w:rPr>
  </w:style>
  <w:style w:type="paragraph" w:styleId="afffffffffffff6">
    <w:name w:val="Revision"/>
    <w:hidden/>
    <w:uiPriority w:val="99"/>
    <w:unhideWhenUsed/>
    <w:rsid w:val="002570E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tiff"/><Relationship Id="rId32" Type="http://schemas.openxmlformats.org/officeDocument/2006/relationships/footer" Target="footer11.xml"/><Relationship Id="rId37" Type="http://schemas.openxmlformats.org/officeDocument/2006/relationships/image" Target="media/image3.jpeg"/><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tiff"/><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D35089B9D349D196E81B82A9486AE0"/>
        <w:category>
          <w:name w:val="常规"/>
          <w:gallery w:val="placeholder"/>
        </w:category>
        <w:types>
          <w:type w:val="bbPlcHdr"/>
        </w:types>
        <w:behaviors>
          <w:behavior w:val="content"/>
        </w:behaviors>
        <w:guid w:val="{2562CC6B-FA7A-40D8-9EE1-0F1FFA25363A}"/>
      </w:docPartPr>
      <w:docPartBody>
        <w:p w:rsidR="00854D13" w:rsidRDefault="00000000">
          <w:pPr>
            <w:pStyle w:val="D4D35089B9D349D196E81B82A9486AE0"/>
            <w:rPr>
              <w:rFonts w:hint="eastAsia"/>
            </w:rPr>
          </w:pPr>
          <w:r>
            <w:rPr>
              <w:rStyle w:val="a3"/>
              <w:rFonts w:hint="eastAsia"/>
            </w:rPr>
            <w:t>单击或点击此处输入文字。</w:t>
          </w:r>
        </w:p>
      </w:docPartBody>
    </w:docPart>
    <w:docPart>
      <w:docPartPr>
        <w:name w:val="149F76F8B6D24FFCB0518098FFC55558"/>
        <w:category>
          <w:name w:val="常规"/>
          <w:gallery w:val="placeholder"/>
        </w:category>
        <w:types>
          <w:type w:val="bbPlcHdr"/>
        </w:types>
        <w:behaviors>
          <w:behavior w:val="content"/>
        </w:behaviors>
        <w:guid w:val="{CA306DF5-B5E2-4B26-BDC2-49140DD3FB97}"/>
      </w:docPartPr>
      <w:docPartBody>
        <w:p w:rsidR="00854D13" w:rsidRDefault="00000000">
          <w:pPr>
            <w:pStyle w:val="149F76F8B6D24FFCB0518098FFC55558"/>
            <w:rPr>
              <w:rFonts w:hint="eastAsia"/>
            </w:rPr>
          </w:pPr>
          <w:r>
            <w:rPr>
              <w:rStyle w:val="a3"/>
              <w:rFonts w:hint="eastAsia"/>
            </w:rPr>
            <w:t>选择一项。</w:t>
          </w:r>
        </w:p>
      </w:docPartBody>
    </w:docPart>
    <w:docPart>
      <w:docPartPr>
        <w:name w:val="70A12CE394E14CD8AAE1468EB75EF396"/>
        <w:category>
          <w:name w:val="常规"/>
          <w:gallery w:val="placeholder"/>
        </w:category>
        <w:types>
          <w:type w:val="bbPlcHdr"/>
        </w:types>
        <w:behaviors>
          <w:behavior w:val="content"/>
        </w:behaviors>
        <w:guid w:val="{DE2203DA-E9B1-4D2C-ADCF-6BA6AEC17835}"/>
      </w:docPartPr>
      <w:docPartBody>
        <w:p w:rsidR="00854D13" w:rsidRDefault="00000000">
          <w:pPr>
            <w:pStyle w:val="70A12CE394E14CD8AAE1468EB75EF396"/>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7630"/>
    <w:rsid w:val="00066923"/>
    <w:rsid w:val="00116882"/>
    <w:rsid w:val="00140833"/>
    <w:rsid w:val="001D7657"/>
    <w:rsid w:val="0026427E"/>
    <w:rsid w:val="002B2058"/>
    <w:rsid w:val="003376E5"/>
    <w:rsid w:val="004F5194"/>
    <w:rsid w:val="005408C5"/>
    <w:rsid w:val="00581882"/>
    <w:rsid w:val="00733704"/>
    <w:rsid w:val="007758A3"/>
    <w:rsid w:val="00790CEC"/>
    <w:rsid w:val="00797233"/>
    <w:rsid w:val="007D30FC"/>
    <w:rsid w:val="007D3999"/>
    <w:rsid w:val="00854D13"/>
    <w:rsid w:val="008D097F"/>
    <w:rsid w:val="00987510"/>
    <w:rsid w:val="009B2C10"/>
    <w:rsid w:val="009D252C"/>
    <w:rsid w:val="00A12567"/>
    <w:rsid w:val="00A25269"/>
    <w:rsid w:val="00A84547"/>
    <w:rsid w:val="00AC2944"/>
    <w:rsid w:val="00AC7558"/>
    <w:rsid w:val="00AC7DFC"/>
    <w:rsid w:val="00AD4938"/>
    <w:rsid w:val="00AE4D77"/>
    <w:rsid w:val="00B07D55"/>
    <w:rsid w:val="00B342E5"/>
    <w:rsid w:val="00B56F94"/>
    <w:rsid w:val="00B96E6D"/>
    <w:rsid w:val="00BC2B82"/>
    <w:rsid w:val="00BD5D38"/>
    <w:rsid w:val="00BE5033"/>
    <w:rsid w:val="00BF1630"/>
    <w:rsid w:val="00C02F09"/>
    <w:rsid w:val="00D63AF8"/>
    <w:rsid w:val="00DC7630"/>
    <w:rsid w:val="00F377B9"/>
    <w:rsid w:val="00FF14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4D35089B9D349D196E81B82A9486AE0">
    <w:name w:val="D4D35089B9D349D196E81B82A9486AE0"/>
    <w:qFormat/>
    <w:pPr>
      <w:widowControl w:val="0"/>
      <w:jc w:val="both"/>
    </w:pPr>
    <w:rPr>
      <w:kern w:val="2"/>
      <w:sz w:val="21"/>
      <w:szCs w:val="22"/>
    </w:rPr>
  </w:style>
  <w:style w:type="paragraph" w:customStyle="1" w:styleId="149F76F8B6D24FFCB0518098FFC55558">
    <w:name w:val="149F76F8B6D24FFCB0518098FFC55558"/>
    <w:qFormat/>
    <w:pPr>
      <w:widowControl w:val="0"/>
      <w:jc w:val="both"/>
    </w:pPr>
    <w:rPr>
      <w:kern w:val="2"/>
      <w:sz w:val="21"/>
      <w:szCs w:val="22"/>
    </w:rPr>
  </w:style>
  <w:style w:type="paragraph" w:customStyle="1" w:styleId="70A12CE394E14CD8AAE1468EB75EF396">
    <w:name w:val="70A12CE394E14CD8AAE1468EB75EF39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92BC6-0E32-44F9-8798-047373FD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6</TotalTime>
  <Pages>12</Pages>
  <Words>1176</Words>
  <Characters>6707</Characters>
  <Application>Microsoft Office Word</Application>
  <DocSecurity>0</DocSecurity>
  <Lines>55</Lines>
  <Paragraphs>15</Paragraphs>
  <ScaleCrop>false</ScaleCrop>
  <Company>PCMI</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李一民</dc:creator>
  <dc:description>&lt;config cover="true" show_menu="true" version="1.0.0" doctype="SDKXY"&gt;_x000d_
&lt;/config&gt;</dc:description>
  <cp:lastModifiedBy>pwfpwx@163.com</cp:lastModifiedBy>
  <cp:revision>202</cp:revision>
  <cp:lastPrinted>2021-02-02T08:18:00Z</cp:lastPrinted>
  <dcterms:created xsi:type="dcterms:W3CDTF">2022-04-20T08:56:00Z</dcterms:created>
  <dcterms:modified xsi:type="dcterms:W3CDTF">2024-09-11T01:15:00Z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E536738D353E45A292FF3DFEB7A80FF5</vt:lpwstr>
  </property>
  <property fmtid="{D5CDD505-2E9C-101B-9397-08002B2CF9AE}" pid="16" name="DoublePage">
    <vt:lpwstr>true</vt:lpwstr>
  </property>
</Properties>
</file>