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1A766">
      <w:pPr>
        <w:pStyle w:val="4"/>
        <w:spacing w:line="310" w:lineRule="auto"/>
      </w:pPr>
    </w:p>
    <w:p w14:paraId="31CD2D4C">
      <w:pPr>
        <w:pStyle w:val="4"/>
        <w:spacing w:line="310" w:lineRule="auto"/>
      </w:pPr>
    </w:p>
    <w:p w14:paraId="3F2AB230">
      <w:pPr>
        <w:pStyle w:val="4"/>
        <w:spacing w:line="310" w:lineRule="auto"/>
      </w:pPr>
    </w:p>
    <w:p w14:paraId="424714F2">
      <w:pPr>
        <w:spacing w:before="231" w:line="223" w:lineRule="auto"/>
        <w:ind w:left="1619"/>
        <w:rPr>
          <w:rFonts w:ascii="黑体" w:hAnsi="黑体" w:eastAsia="黑体" w:cs="黑体"/>
          <w:sz w:val="71"/>
          <w:szCs w:val="71"/>
        </w:rPr>
      </w:pPr>
      <w:r>
        <w:rPr>
          <w:rFonts w:ascii="黑体" w:hAnsi="黑体" w:eastAsia="黑体" w:cs="黑体"/>
          <w:spacing w:val="5"/>
          <w:sz w:val="71"/>
          <w:szCs w:val="71"/>
        </w:rPr>
        <w:t>湛江市地方标准</w:t>
      </w:r>
    </w:p>
    <w:p w14:paraId="49FD949B">
      <w:pPr>
        <w:pStyle w:val="4"/>
        <w:spacing w:line="245" w:lineRule="auto"/>
      </w:pPr>
    </w:p>
    <w:p w14:paraId="734E90A7">
      <w:pPr>
        <w:pStyle w:val="4"/>
        <w:spacing w:line="245" w:lineRule="auto"/>
      </w:pPr>
    </w:p>
    <w:p w14:paraId="6A9D947B">
      <w:pPr>
        <w:pStyle w:val="4"/>
        <w:spacing w:line="246" w:lineRule="auto"/>
      </w:pPr>
    </w:p>
    <w:p w14:paraId="37CB1920">
      <w:pPr>
        <w:spacing w:before="169" w:line="221" w:lineRule="auto"/>
        <w:jc w:val="center"/>
        <w:rPr>
          <w:rFonts w:ascii="黑体" w:hAnsi="黑体" w:eastAsia="黑体" w:cs="黑体"/>
          <w:sz w:val="52"/>
          <w:szCs w:val="52"/>
        </w:rPr>
      </w:pPr>
      <w:r>
        <w:rPr>
          <w:rFonts w:ascii="黑体" w:hAnsi="黑体" w:eastAsia="黑体" w:cs="黑体"/>
          <w:sz w:val="52"/>
          <w:szCs w:val="52"/>
        </w:rPr>
        <w:t>《</w:t>
      </w:r>
      <w:r>
        <w:rPr>
          <w:rFonts w:hint="eastAsia" w:ascii="黑体" w:hAnsi="黑体" w:eastAsia="黑体" w:cs="黑体"/>
          <w:sz w:val="52"/>
          <w:szCs w:val="52"/>
        </w:rPr>
        <w:t>油茶籽干燥与贮藏技术规程</w:t>
      </w:r>
      <w:r>
        <w:rPr>
          <w:rFonts w:ascii="黑体" w:hAnsi="黑体" w:eastAsia="黑体" w:cs="黑体"/>
          <w:sz w:val="52"/>
          <w:szCs w:val="52"/>
        </w:rPr>
        <w:t>》</w:t>
      </w:r>
    </w:p>
    <w:p w14:paraId="4804602D">
      <w:pPr>
        <w:pStyle w:val="4"/>
        <w:spacing w:line="285" w:lineRule="auto"/>
      </w:pPr>
    </w:p>
    <w:p w14:paraId="484B8C28">
      <w:pPr>
        <w:pStyle w:val="4"/>
        <w:spacing w:line="285" w:lineRule="auto"/>
      </w:pPr>
    </w:p>
    <w:p w14:paraId="37A9222B">
      <w:pPr>
        <w:pStyle w:val="4"/>
        <w:spacing w:line="286" w:lineRule="auto"/>
      </w:pPr>
    </w:p>
    <w:p w14:paraId="40A929D2">
      <w:pPr>
        <w:spacing w:before="153" w:line="225" w:lineRule="auto"/>
        <w:ind w:left="2481"/>
        <w:rPr>
          <w:rFonts w:ascii="黑体" w:hAnsi="黑体" w:eastAsia="黑体" w:cs="黑体"/>
          <w:sz w:val="47"/>
          <w:szCs w:val="47"/>
        </w:rPr>
      </w:pPr>
      <w:r>
        <w:rPr>
          <w:rFonts w:ascii="黑体" w:hAnsi="黑体" w:eastAsia="黑体" w:cs="黑体"/>
          <w:sz w:val="47"/>
          <w:szCs w:val="47"/>
        </w:rPr>
        <w:t>（征求意见稿）</w:t>
      </w:r>
    </w:p>
    <w:p w14:paraId="17ABB17F">
      <w:pPr>
        <w:pStyle w:val="4"/>
        <w:spacing w:line="242" w:lineRule="auto"/>
      </w:pPr>
    </w:p>
    <w:p w14:paraId="1E366D36">
      <w:pPr>
        <w:pStyle w:val="4"/>
        <w:spacing w:line="242" w:lineRule="auto"/>
      </w:pPr>
    </w:p>
    <w:p w14:paraId="1F95C3C4">
      <w:pPr>
        <w:pStyle w:val="4"/>
        <w:spacing w:line="242" w:lineRule="auto"/>
      </w:pPr>
    </w:p>
    <w:p w14:paraId="6DE789A3">
      <w:pPr>
        <w:pStyle w:val="4"/>
        <w:spacing w:line="242" w:lineRule="auto"/>
      </w:pPr>
      <w:r>
        <w:pict>
          <v:shape id="_x0000_s1026" o:spid="_x0000_s1026" o:spt="202" type="#_x0000_t202" style="position:absolute;left:0pt;margin-left:180.65pt;margin-top:5.6pt;height:161.55pt;width:43.65pt;z-index:251659264;mso-width-relative:page;mso-height-relative:page;" filled="f" stroked="f" coordsize="21600,21600">
            <v:path/>
            <v:fill on="f" focussize="0,0"/>
            <v:stroke on="f"/>
            <v:imagedata o:title=""/>
            <o:lock v:ext="edit" aspectratio="f"/>
            <v:textbox inset="0mm,0mm,0mm,0mm" style="layout-flow:vertical-ideographic;">
              <w:txbxContent>
                <w:p w14:paraId="540B5232">
                  <w:pPr>
                    <w:spacing w:before="21" w:line="210" w:lineRule="auto"/>
                    <w:ind w:left="20"/>
                    <w:rPr>
                      <w:rFonts w:ascii="黑体" w:hAnsi="黑体" w:eastAsia="黑体" w:cs="黑体"/>
                      <w:sz w:val="71"/>
                      <w:szCs w:val="71"/>
                    </w:rPr>
                  </w:pPr>
                  <w:r>
                    <w:rPr>
                      <w:rFonts w:ascii="黑体" w:hAnsi="黑体" w:eastAsia="黑体" w:cs="黑体"/>
                      <w:spacing w:val="87"/>
                      <w:sz w:val="71"/>
                      <w:szCs w:val="71"/>
                    </w:rPr>
                    <w:t>编制说明</w:t>
                  </w:r>
                </w:p>
              </w:txbxContent>
            </v:textbox>
          </v:shape>
        </w:pict>
      </w:r>
    </w:p>
    <w:p w14:paraId="2DC843CA">
      <w:pPr>
        <w:pStyle w:val="4"/>
        <w:spacing w:line="242" w:lineRule="auto"/>
      </w:pPr>
    </w:p>
    <w:p w14:paraId="418FB4BC">
      <w:pPr>
        <w:pStyle w:val="4"/>
        <w:spacing w:line="242" w:lineRule="auto"/>
      </w:pPr>
    </w:p>
    <w:p w14:paraId="22012B77">
      <w:pPr>
        <w:pStyle w:val="4"/>
        <w:spacing w:line="242" w:lineRule="auto"/>
      </w:pPr>
    </w:p>
    <w:p w14:paraId="1DAAF671">
      <w:pPr>
        <w:pStyle w:val="4"/>
        <w:spacing w:line="242" w:lineRule="auto"/>
      </w:pPr>
    </w:p>
    <w:p w14:paraId="0CB99495">
      <w:pPr>
        <w:pStyle w:val="4"/>
        <w:spacing w:line="242" w:lineRule="auto"/>
      </w:pPr>
    </w:p>
    <w:p w14:paraId="69A7687F">
      <w:pPr>
        <w:pStyle w:val="4"/>
        <w:spacing w:line="242" w:lineRule="auto"/>
      </w:pPr>
    </w:p>
    <w:p w14:paraId="0AC11C7E">
      <w:pPr>
        <w:pStyle w:val="4"/>
        <w:spacing w:line="242" w:lineRule="auto"/>
      </w:pPr>
    </w:p>
    <w:p w14:paraId="6F965EC7">
      <w:pPr>
        <w:pStyle w:val="4"/>
        <w:spacing w:line="242" w:lineRule="auto"/>
      </w:pPr>
    </w:p>
    <w:p w14:paraId="0C5472CE">
      <w:pPr>
        <w:pStyle w:val="4"/>
        <w:spacing w:line="242" w:lineRule="auto"/>
      </w:pPr>
    </w:p>
    <w:p w14:paraId="515DAD7D">
      <w:pPr>
        <w:pStyle w:val="4"/>
        <w:spacing w:line="242" w:lineRule="auto"/>
      </w:pPr>
    </w:p>
    <w:p w14:paraId="66F966DE">
      <w:pPr>
        <w:pStyle w:val="4"/>
        <w:spacing w:line="242" w:lineRule="auto"/>
      </w:pPr>
    </w:p>
    <w:p w14:paraId="615549A7">
      <w:pPr>
        <w:pStyle w:val="4"/>
        <w:spacing w:line="242" w:lineRule="auto"/>
      </w:pPr>
    </w:p>
    <w:p w14:paraId="45178742">
      <w:pPr>
        <w:pStyle w:val="4"/>
        <w:spacing w:line="242" w:lineRule="auto"/>
      </w:pPr>
    </w:p>
    <w:p w14:paraId="1F6133C6">
      <w:pPr>
        <w:pStyle w:val="4"/>
        <w:spacing w:line="242" w:lineRule="auto"/>
      </w:pPr>
    </w:p>
    <w:p w14:paraId="2D333FD2">
      <w:pPr>
        <w:pStyle w:val="4"/>
        <w:spacing w:line="242" w:lineRule="auto"/>
      </w:pPr>
    </w:p>
    <w:p w14:paraId="66B9BB6A">
      <w:pPr>
        <w:pStyle w:val="4"/>
        <w:spacing w:line="243" w:lineRule="auto"/>
      </w:pPr>
    </w:p>
    <w:p w14:paraId="4B56D94C">
      <w:pPr>
        <w:pStyle w:val="4"/>
        <w:spacing w:line="243" w:lineRule="auto"/>
      </w:pPr>
    </w:p>
    <w:p w14:paraId="7F3A04C9">
      <w:pPr>
        <w:pStyle w:val="4"/>
        <w:spacing w:line="243" w:lineRule="auto"/>
      </w:pPr>
    </w:p>
    <w:p w14:paraId="721EF620">
      <w:pPr>
        <w:pStyle w:val="4"/>
        <w:spacing w:line="243" w:lineRule="auto"/>
      </w:pPr>
    </w:p>
    <w:p w14:paraId="4BE954A7">
      <w:pPr>
        <w:pStyle w:val="4"/>
        <w:spacing w:line="243" w:lineRule="auto"/>
      </w:pPr>
    </w:p>
    <w:p w14:paraId="7015AC5C">
      <w:pPr>
        <w:spacing w:before="114" w:line="226" w:lineRule="auto"/>
        <w:ind w:left="1088"/>
        <w:rPr>
          <w:rFonts w:ascii="黑体" w:hAnsi="黑体" w:eastAsia="黑体" w:cs="黑体"/>
          <w:sz w:val="35"/>
          <w:szCs w:val="35"/>
        </w:rPr>
      </w:pPr>
      <w:r>
        <w:rPr>
          <w:rFonts w:ascii="黑体" w:hAnsi="黑体" w:eastAsia="黑体" w:cs="黑体"/>
          <w:spacing w:val="7"/>
          <w:sz w:val="35"/>
          <w:szCs w:val="35"/>
        </w:rPr>
        <w:t>中国热带农业科学院农产品加工研究所</w:t>
      </w:r>
    </w:p>
    <w:p w14:paraId="42848A59">
      <w:pPr>
        <w:spacing w:before="197" w:line="536" w:lineRule="exact"/>
        <w:ind w:left="3062"/>
        <w:rPr>
          <w:rFonts w:hint="default" w:ascii="Times New Roman" w:hAnsi="Times New Roman" w:eastAsia="黑体" w:cs="Times New Roman"/>
          <w:sz w:val="35"/>
          <w:szCs w:val="35"/>
        </w:rPr>
      </w:pPr>
      <w:r>
        <w:rPr>
          <w:rFonts w:hint="default" w:ascii="Times New Roman" w:hAnsi="Times New Roman" w:eastAsia="等线" w:cs="Times New Roman"/>
          <w:spacing w:val="-2"/>
          <w:position w:val="3"/>
          <w:sz w:val="35"/>
          <w:szCs w:val="35"/>
        </w:rPr>
        <w:t>202</w:t>
      </w:r>
      <w:r>
        <w:rPr>
          <w:rFonts w:hint="default" w:ascii="Times New Roman" w:hAnsi="Times New Roman" w:eastAsia="等线" w:cs="Times New Roman"/>
          <w:spacing w:val="-2"/>
          <w:position w:val="3"/>
          <w:sz w:val="35"/>
          <w:szCs w:val="35"/>
          <w:lang w:val="en-US" w:eastAsia="zh-CN"/>
        </w:rPr>
        <w:t>5</w:t>
      </w:r>
      <w:r>
        <w:rPr>
          <w:rFonts w:hint="default" w:ascii="Times New Roman" w:hAnsi="Times New Roman" w:eastAsia="等线" w:cs="Times New Roman"/>
          <w:spacing w:val="-2"/>
          <w:position w:val="3"/>
          <w:sz w:val="35"/>
          <w:szCs w:val="35"/>
        </w:rPr>
        <w:t xml:space="preserve"> </w:t>
      </w:r>
      <w:r>
        <w:rPr>
          <w:rFonts w:hint="default" w:ascii="Times New Roman" w:hAnsi="Times New Roman" w:eastAsia="黑体" w:cs="Times New Roman"/>
          <w:spacing w:val="-2"/>
          <w:position w:val="3"/>
          <w:sz w:val="35"/>
          <w:szCs w:val="35"/>
        </w:rPr>
        <w:t>年</w:t>
      </w:r>
      <w:r>
        <w:rPr>
          <w:rFonts w:hint="default" w:ascii="Times New Roman" w:hAnsi="Times New Roman" w:eastAsia="黑体" w:cs="Times New Roman"/>
          <w:spacing w:val="-55"/>
          <w:position w:val="3"/>
          <w:sz w:val="35"/>
          <w:szCs w:val="35"/>
        </w:rPr>
        <w:t xml:space="preserve"> </w:t>
      </w:r>
      <w:r>
        <w:rPr>
          <w:rFonts w:hint="eastAsia" w:ascii="Times New Roman" w:hAnsi="Times New Roman" w:eastAsia="等线" w:cs="Times New Roman"/>
          <w:spacing w:val="-2"/>
          <w:position w:val="3"/>
          <w:sz w:val="35"/>
          <w:szCs w:val="35"/>
          <w:lang w:val="en-US" w:eastAsia="zh-CN"/>
        </w:rPr>
        <w:t>6月</w:t>
      </w:r>
    </w:p>
    <w:p w14:paraId="210C26BF">
      <w:pPr>
        <w:spacing w:line="536" w:lineRule="exact"/>
        <w:rPr>
          <w:rFonts w:hint="default" w:ascii="Times New Roman" w:hAnsi="Times New Roman" w:eastAsia="黑体" w:cs="Times New Roman"/>
          <w:sz w:val="35"/>
          <w:szCs w:val="35"/>
        </w:rPr>
        <w:sectPr>
          <w:footerReference r:id="rId5" w:type="default"/>
          <w:pgSz w:w="11906" w:h="16839"/>
          <w:pgMar w:top="1431" w:right="1785" w:bottom="1478" w:left="1785" w:header="0" w:footer="1198" w:gutter="0"/>
          <w:cols w:space="720" w:num="1"/>
        </w:sectPr>
      </w:pPr>
    </w:p>
    <w:sdt>
      <w:sdtPr>
        <w:rPr>
          <w:rFonts w:ascii="宋体" w:hAnsi="宋体" w:eastAsia="宋体" w:cs="Arial"/>
          <w:snapToGrid w:val="0"/>
          <w:color w:val="000000"/>
          <w:kern w:val="0"/>
          <w:sz w:val="21"/>
          <w:szCs w:val="21"/>
          <w:lang w:val="en-US" w:eastAsia="en-US" w:bidi="ar-SA"/>
        </w:rPr>
        <w:id w:val="147452375"/>
        <w15:color w:val="DBDBDB"/>
        <w:docPartObj>
          <w:docPartGallery w:val="Table of Contents"/>
          <w:docPartUnique/>
        </w:docPartObj>
      </w:sdtPr>
      <w:sdtEndPr>
        <w:rPr>
          <w:rFonts w:ascii="等线" w:hAnsi="等线" w:eastAsia="等线" w:cs="等线"/>
          <w:snapToGrid w:val="0"/>
          <w:color w:val="000000"/>
          <w:kern w:val="0"/>
          <w:sz w:val="21"/>
          <w:szCs w:val="20"/>
          <w:lang w:val="en-US" w:eastAsia="en-US" w:bidi="ar-SA"/>
        </w:rPr>
      </w:sdtEndPr>
      <w:sdtContent>
        <w:p w14:paraId="4BEE977B">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12" w:lineRule="auto"/>
            <w:ind w:left="0" w:leftChars="0" w:right="0" w:rightChars="0" w:firstLine="0" w:firstLineChars="0"/>
            <w:jc w:val="center"/>
            <w:textAlignment w:val="baseline"/>
            <w:rPr>
              <w:b/>
              <w:bCs/>
              <w:sz w:val="36"/>
              <w:szCs w:val="36"/>
            </w:rPr>
          </w:pPr>
          <w:r>
            <w:rPr>
              <w:rFonts w:ascii="宋体" w:hAnsi="宋体" w:eastAsia="宋体"/>
              <w:b/>
              <w:bCs/>
              <w:sz w:val="36"/>
              <w:szCs w:val="36"/>
            </w:rPr>
            <w:t>目录</w:t>
          </w:r>
        </w:p>
        <w:p w14:paraId="6201E59A">
          <w:pPr>
            <w:pStyle w:val="6"/>
            <w:tabs>
              <w:tab w:val="right" w:leader="dot" w:pos="8336"/>
            </w:tabs>
            <w:autoSpaceDE/>
            <w:autoSpaceDN/>
            <w:spacing w:line="336" w:lineRule="auto"/>
          </w:pPr>
          <w:r>
            <w:rPr>
              <w:rFonts w:ascii="等线" w:hAnsi="等线" w:eastAsia="等线" w:cs="等线"/>
              <w:sz w:val="30"/>
              <w:szCs w:val="30"/>
            </w:rPr>
            <w:fldChar w:fldCharType="begin"/>
          </w:r>
          <w:r>
            <w:rPr>
              <w:rFonts w:ascii="等线" w:hAnsi="等线" w:eastAsia="等线" w:cs="等线"/>
              <w:sz w:val="30"/>
              <w:szCs w:val="30"/>
            </w:rPr>
            <w:instrText xml:space="preserve">TOC \o "1-3" \h \u </w:instrText>
          </w:r>
          <w:r>
            <w:rPr>
              <w:rFonts w:ascii="等线" w:hAnsi="等线" w:eastAsia="等线" w:cs="等线"/>
              <w:sz w:val="30"/>
              <w:szCs w:val="30"/>
            </w:rPr>
            <w:fldChar w:fldCharType="separate"/>
          </w:r>
          <w:r>
            <w:rPr>
              <w:rFonts w:ascii="等线" w:hAnsi="等线" w:eastAsia="等线" w:cs="等线"/>
              <w:szCs w:val="30"/>
            </w:rPr>
            <w:fldChar w:fldCharType="begin"/>
          </w:r>
          <w:r>
            <w:rPr>
              <w:rFonts w:ascii="等线" w:hAnsi="等线" w:eastAsia="等线" w:cs="等线"/>
              <w:szCs w:val="30"/>
            </w:rPr>
            <w:instrText xml:space="preserve"> HYPERLINK \l _Toc30119 </w:instrText>
          </w:r>
          <w:r>
            <w:rPr>
              <w:rFonts w:ascii="等线" w:hAnsi="等线" w:eastAsia="等线" w:cs="等线"/>
              <w:szCs w:val="30"/>
            </w:rPr>
            <w:fldChar w:fldCharType="separate"/>
          </w:r>
          <w:r>
            <w:rPr>
              <w:rFonts w:hint="eastAsia" w:ascii="黑体" w:hAnsi="黑体" w:eastAsia="黑体" w:cs="黑体"/>
              <w:spacing w:val="-3"/>
              <w:szCs w:val="28"/>
            </w:rPr>
            <w:t xml:space="preserve">一、 </w:t>
          </w:r>
          <w:r>
            <w:rPr>
              <w:rFonts w:ascii="黑体" w:hAnsi="黑体" w:eastAsia="黑体" w:cs="黑体"/>
              <w:spacing w:val="-3"/>
              <w:szCs w:val="28"/>
            </w:rPr>
            <w:t>工作简况</w:t>
          </w:r>
          <w:r>
            <w:tab/>
          </w:r>
          <w:r>
            <w:fldChar w:fldCharType="begin"/>
          </w:r>
          <w:r>
            <w:instrText xml:space="preserve"> PAGEREF _Toc30119 \h </w:instrText>
          </w:r>
          <w:r>
            <w:fldChar w:fldCharType="separate"/>
          </w:r>
          <w:r>
            <w:t>3</w:t>
          </w:r>
          <w:r>
            <w:fldChar w:fldCharType="end"/>
          </w:r>
          <w:r>
            <w:rPr>
              <w:rFonts w:ascii="等线" w:hAnsi="等线" w:eastAsia="等线" w:cs="等线"/>
              <w:szCs w:val="30"/>
            </w:rPr>
            <w:fldChar w:fldCharType="end"/>
          </w:r>
        </w:p>
        <w:p w14:paraId="203D2855">
          <w:pPr>
            <w:pStyle w:val="7"/>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_Toc27105 </w:instrText>
          </w:r>
          <w:r>
            <w:rPr>
              <w:rFonts w:ascii="等线" w:hAnsi="等线" w:eastAsia="等线" w:cs="等线"/>
              <w:szCs w:val="30"/>
            </w:rPr>
            <w:fldChar w:fldCharType="separate"/>
          </w:r>
          <w:r>
            <w:rPr>
              <w:rFonts w:hint="eastAsia" w:ascii="Times New Roman" w:hAnsi="Times New Roman" w:eastAsia="Times New Roman" w:cs="Times New Roman"/>
              <w:spacing w:val="-2"/>
              <w:szCs w:val="24"/>
              <w:lang w:val="en-US" w:eastAsia="zh-CN"/>
            </w:rPr>
            <w:t xml:space="preserve">1.1 </w:t>
          </w:r>
          <w:r>
            <w:rPr>
              <w:rFonts w:ascii="楷体" w:hAnsi="楷体" w:eastAsia="楷体" w:cs="楷体"/>
              <w:spacing w:val="-4"/>
              <w:szCs w:val="24"/>
            </w:rPr>
            <w:t>任务来源</w:t>
          </w:r>
          <w:r>
            <w:tab/>
          </w:r>
          <w:r>
            <w:fldChar w:fldCharType="begin"/>
          </w:r>
          <w:r>
            <w:instrText xml:space="preserve"> PAGEREF _Toc27105 \h </w:instrText>
          </w:r>
          <w:r>
            <w:fldChar w:fldCharType="separate"/>
          </w:r>
          <w:r>
            <w:t>3</w:t>
          </w:r>
          <w:r>
            <w:fldChar w:fldCharType="end"/>
          </w:r>
          <w:r>
            <w:rPr>
              <w:rFonts w:ascii="等线" w:hAnsi="等线" w:eastAsia="等线" w:cs="等线"/>
              <w:szCs w:val="30"/>
            </w:rPr>
            <w:fldChar w:fldCharType="end"/>
          </w:r>
        </w:p>
        <w:p w14:paraId="58FE323D">
          <w:pPr>
            <w:pStyle w:val="7"/>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_Toc12600 </w:instrText>
          </w:r>
          <w:r>
            <w:rPr>
              <w:rFonts w:ascii="等线" w:hAnsi="等线" w:eastAsia="等线" w:cs="等线"/>
              <w:szCs w:val="30"/>
            </w:rPr>
            <w:fldChar w:fldCharType="separate"/>
          </w:r>
          <w:r>
            <w:rPr>
              <w:rFonts w:ascii="Times New Roman" w:hAnsi="Times New Roman" w:eastAsia="Times New Roman" w:cs="Times New Roman"/>
              <w:spacing w:val="-2"/>
              <w:szCs w:val="24"/>
            </w:rPr>
            <w:t xml:space="preserve">1.2  </w:t>
          </w:r>
          <w:r>
            <w:rPr>
              <w:rFonts w:ascii="楷体" w:hAnsi="楷体" w:eastAsia="楷体" w:cs="楷体"/>
              <w:spacing w:val="-2"/>
              <w:szCs w:val="24"/>
            </w:rPr>
            <w:t>制定本标准的背景和意义</w:t>
          </w:r>
          <w:r>
            <w:tab/>
          </w:r>
          <w:r>
            <w:fldChar w:fldCharType="begin"/>
          </w:r>
          <w:r>
            <w:instrText xml:space="preserve"> PAGEREF _Toc12600 \h </w:instrText>
          </w:r>
          <w:r>
            <w:fldChar w:fldCharType="separate"/>
          </w:r>
          <w:r>
            <w:t>3</w:t>
          </w:r>
          <w:r>
            <w:fldChar w:fldCharType="end"/>
          </w:r>
          <w:r>
            <w:rPr>
              <w:rFonts w:ascii="等线" w:hAnsi="等线" w:eastAsia="等线" w:cs="等线"/>
              <w:szCs w:val="30"/>
            </w:rPr>
            <w:fldChar w:fldCharType="end"/>
          </w:r>
        </w:p>
        <w:p w14:paraId="717522C1">
          <w:pPr>
            <w:pStyle w:val="7"/>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_Toc22545 </w:instrText>
          </w:r>
          <w:r>
            <w:rPr>
              <w:rFonts w:ascii="等线" w:hAnsi="等线" w:eastAsia="等线" w:cs="等线"/>
              <w:szCs w:val="30"/>
            </w:rPr>
            <w:fldChar w:fldCharType="separate"/>
          </w:r>
          <w:r>
            <w:rPr>
              <w:rFonts w:ascii="Times New Roman" w:hAnsi="Times New Roman" w:eastAsia="Times New Roman" w:cs="Times New Roman"/>
              <w:spacing w:val="-5"/>
              <w:szCs w:val="24"/>
            </w:rPr>
            <w:t>1.3</w:t>
          </w:r>
          <w:r>
            <w:rPr>
              <w:rFonts w:ascii="Times New Roman" w:hAnsi="Times New Roman" w:eastAsia="Times New Roman" w:cs="Times New Roman"/>
              <w:spacing w:val="9"/>
              <w:szCs w:val="24"/>
            </w:rPr>
            <w:t xml:space="preserve">  </w:t>
          </w:r>
          <w:r>
            <w:rPr>
              <w:rFonts w:ascii="楷体" w:hAnsi="楷体" w:eastAsia="楷体" w:cs="楷体"/>
              <w:spacing w:val="-5"/>
              <w:szCs w:val="24"/>
            </w:rPr>
            <w:t>主要工作过程</w:t>
          </w:r>
          <w:r>
            <w:tab/>
          </w:r>
          <w:r>
            <w:fldChar w:fldCharType="begin"/>
          </w:r>
          <w:r>
            <w:instrText xml:space="preserve"> PAGEREF _Toc22545 \h </w:instrText>
          </w:r>
          <w:r>
            <w:fldChar w:fldCharType="separate"/>
          </w:r>
          <w:r>
            <w:t>4</w:t>
          </w:r>
          <w:r>
            <w:fldChar w:fldCharType="end"/>
          </w:r>
          <w:r>
            <w:rPr>
              <w:rFonts w:ascii="等线" w:hAnsi="等线" w:eastAsia="等线" w:cs="等线"/>
              <w:szCs w:val="30"/>
            </w:rPr>
            <w:fldChar w:fldCharType="end"/>
          </w:r>
        </w:p>
        <w:p w14:paraId="29EC88FE">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_Toc29209 </w:instrText>
          </w:r>
          <w:r>
            <w:rPr>
              <w:rFonts w:ascii="等线" w:hAnsi="等线" w:eastAsia="等线" w:cs="等线"/>
              <w:szCs w:val="30"/>
            </w:rPr>
            <w:fldChar w:fldCharType="separate"/>
          </w:r>
          <w:r>
            <w:rPr>
              <w:rFonts w:hint="eastAsia" w:ascii="黑体" w:hAnsi="黑体" w:eastAsia="黑体" w:cs="黑体"/>
              <w:spacing w:val="-1"/>
              <w:szCs w:val="28"/>
              <w:lang w:val="en-US" w:eastAsia="zh-CN"/>
            </w:rPr>
            <w:t>二、</w:t>
          </w:r>
          <w:r>
            <w:rPr>
              <w:rFonts w:ascii="黑体" w:hAnsi="黑体" w:eastAsia="黑体" w:cs="黑体"/>
              <w:spacing w:val="-1"/>
              <w:szCs w:val="28"/>
            </w:rPr>
            <w:t>标准编制原则和确定标准主要内容的论据</w:t>
          </w:r>
          <w:r>
            <w:tab/>
          </w:r>
          <w:r>
            <w:fldChar w:fldCharType="begin"/>
          </w:r>
          <w:r>
            <w:instrText xml:space="preserve"> PAGEREF _Toc29209 \h </w:instrText>
          </w:r>
          <w:r>
            <w:fldChar w:fldCharType="separate"/>
          </w:r>
          <w:r>
            <w:t>5</w:t>
          </w:r>
          <w:r>
            <w:fldChar w:fldCharType="end"/>
          </w:r>
          <w:r>
            <w:rPr>
              <w:rFonts w:ascii="等线" w:hAnsi="等线" w:eastAsia="等线" w:cs="等线"/>
              <w:szCs w:val="30"/>
            </w:rPr>
            <w:fldChar w:fldCharType="end"/>
          </w:r>
        </w:p>
        <w:p w14:paraId="3A498778">
          <w:pPr>
            <w:pStyle w:val="7"/>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_Toc10428 </w:instrText>
          </w:r>
          <w:r>
            <w:rPr>
              <w:rFonts w:ascii="等线" w:hAnsi="等线" w:eastAsia="等线" w:cs="等线"/>
              <w:szCs w:val="30"/>
            </w:rPr>
            <w:fldChar w:fldCharType="separate"/>
          </w:r>
          <w:r>
            <w:rPr>
              <w:rFonts w:ascii="楷体" w:hAnsi="楷体" w:eastAsia="楷体" w:cs="楷体"/>
              <w:spacing w:val="-5"/>
              <w:szCs w:val="24"/>
            </w:rPr>
            <w:t>2.1</w:t>
          </w:r>
          <w:r>
            <w:rPr>
              <w:rFonts w:hint="eastAsia" w:ascii="楷体" w:hAnsi="楷体" w:eastAsia="楷体" w:cs="楷体"/>
              <w:spacing w:val="-5"/>
              <w:szCs w:val="24"/>
              <w:lang w:val="en-US" w:eastAsia="zh-CN"/>
            </w:rPr>
            <w:t xml:space="preserve"> </w:t>
          </w:r>
          <w:r>
            <w:rPr>
              <w:rFonts w:ascii="楷体" w:hAnsi="楷体" w:eastAsia="楷体" w:cs="楷体"/>
              <w:spacing w:val="-5"/>
              <w:szCs w:val="24"/>
            </w:rPr>
            <w:t>标准编制原则</w:t>
          </w:r>
          <w:r>
            <w:tab/>
          </w:r>
          <w:r>
            <w:fldChar w:fldCharType="begin"/>
          </w:r>
          <w:r>
            <w:instrText xml:space="preserve"> PAGEREF _Toc10428 \h </w:instrText>
          </w:r>
          <w:r>
            <w:fldChar w:fldCharType="separate"/>
          </w:r>
          <w:r>
            <w:t>5</w:t>
          </w:r>
          <w:r>
            <w:fldChar w:fldCharType="end"/>
          </w:r>
          <w:r>
            <w:rPr>
              <w:rFonts w:ascii="等线" w:hAnsi="等线" w:eastAsia="等线" w:cs="等线"/>
              <w:szCs w:val="30"/>
            </w:rPr>
            <w:fldChar w:fldCharType="end"/>
          </w:r>
        </w:p>
        <w:p w14:paraId="3ED8305D">
          <w:pPr>
            <w:pStyle w:val="5"/>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_Toc9551 </w:instrText>
          </w:r>
          <w:r>
            <w:rPr>
              <w:rFonts w:ascii="等线" w:hAnsi="等线" w:eastAsia="等线" w:cs="等线"/>
              <w:szCs w:val="30"/>
            </w:rPr>
            <w:fldChar w:fldCharType="separate"/>
          </w:r>
          <w:r>
            <w:rPr>
              <w:rFonts w:ascii="楷体" w:hAnsi="楷体" w:eastAsia="楷体" w:cs="楷体"/>
              <w:spacing w:val="-5"/>
              <w:szCs w:val="24"/>
            </w:rPr>
            <w:t>2.1.1 实用性</w:t>
          </w:r>
          <w:r>
            <w:tab/>
          </w:r>
          <w:r>
            <w:fldChar w:fldCharType="begin"/>
          </w:r>
          <w:r>
            <w:instrText xml:space="preserve"> PAGEREF _Toc9551 \h </w:instrText>
          </w:r>
          <w:r>
            <w:fldChar w:fldCharType="separate"/>
          </w:r>
          <w:r>
            <w:t>5</w:t>
          </w:r>
          <w:r>
            <w:fldChar w:fldCharType="end"/>
          </w:r>
          <w:r>
            <w:rPr>
              <w:rFonts w:ascii="等线" w:hAnsi="等线" w:eastAsia="等线" w:cs="等线"/>
              <w:szCs w:val="30"/>
            </w:rPr>
            <w:fldChar w:fldCharType="end"/>
          </w:r>
        </w:p>
        <w:p w14:paraId="7454CDF5">
          <w:pPr>
            <w:pStyle w:val="5"/>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_Toc529 </w:instrText>
          </w:r>
          <w:r>
            <w:rPr>
              <w:rFonts w:ascii="等线" w:hAnsi="等线" w:eastAsia="等线" w:cs="等线"/>
              <w:szCs w:val="30"/>
            </w:rPr>
            <w:fldChar w:fldCharType="separate"/>
          </w:r>
          <w:r>
            <w:rPr>
              <w:rFonts w:ascii="楷体" w:hAnsi="楷体" w:eastAsia="楷体" w:cs="楷体"/>
              <w:spacing w:val="-5"/>
              <w:szCs w:val="24"/>
            </w:rPr>
            <w:t>2.1.2 规范性</w:t>
          </w:r>
          <w:r>
            <w:tab/>
          </w:r>
          <w:r>
            <w:fldChar w:fldCharType="begin"/>
          </w:r>
          <w:r>
            <w:instrText xml:space="preserve"> PAGEREF _Toc529 \h </w:instrText>
          </w:r>
          <w:r>
            <w:fldChar w:fldCharType="separate"/>
          </w:r>
          <w:r>
            <w:t>6</w:t>
          </w:r>
          <w:r>
            <w:fldChar w:fldCharType="end"/>
          </w:r>
          <w:r>
            <w:rPr>
              <w:rFonts w:ascii="等线" w:hAnsi="等线" w:eastAsia="等线" w:cs="等线"/>
              <w:szCs w:val="30"/>
            </w:rPr>
            <w:fldChar w:fldCharType="end"/>
          </w:r>
        </w:p>
        <w:p w14:paraId="512BBF0E">
          <w:pPr>
            <w:pStyle w:val="5"/>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_Toc6280 </w:instrText>
          </w:r>
          <w:r>
            <w:rPr>
              <w:rFonts w:ascii="等线" w:hAnsi="等线" w:eastAsia="等线" w:cs="等线"/>
              <w:szCs w:val="30"/>
            </w:rPr>
            <w:fldChar w:fldCharType="separate"/>
          </w:r>
          <w:r>
            <w:rPr>
              <w:rFonts w:ascii="楷体" w:hAnsi="楷体" w:eastAsia="楷体" w:cs="楷体"/>
              <w:spacing w:val="-5"/>
              <w:szCs w:val="24"/>
            </w:rPr>
            <w:t>2.1.3  协调性</w:t>
          </w:r>
          <w:r>
            <w:tab/>
          </w:r>
          <w:r>
            <w:fldChar w:fldCharType="begin"/>
          </w:r>
          <w:r>
            <w:instrText xml:space="preserve"> PAGEREF _Toc6280 \h </w:instrText>
          </w:r>
          <w:r>
            <w:fldChar w:fldCharType="separate"/>
          </w:r>
          <w:r>
            <w:t>6</w:t>
          </w:r>
          <w:r>
            <w:fldChar w:fldCharType="end"/>
          </w:r>
          <w:r>
            <w:rPr>
              <w:rFonts w:ascii="等线" w:hAnsi="等线" w:eastAsia="等线" w:cs="等线"/>
              <w:szCs w:val="30"/>
            </w:rPr>
            <w:fldChar w:fldCharType="end"/>
          </w:r>
        </w:p>
        <w:p w14:paraId="3E5E3450">
          <w:pPr>
            <w:pStyle w:val="7"/>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_Toc8794 </w:instrText>
          </w:r>
          <w:r>
            <w:rPr>
              <w:rFonts w:ascii="等线" w:hAnsi="等线" w:eastAsia="等线" w:cs="等线"/>
              <w:szCs w:val="30"/>
            </w:rPr>
            <w:fldChar w:fldCharType="separate"/>
          </w:r>
          <w:r>
            <w:rPr>
              <w:rFonts w:ascii="楷体" w:hAnsi="楷体" w:eastAsia="楷体" w:cs="楷体"/>
              <w:spacing w:val="-5"/>
              <w:szCs w:val="24"/>
            </w:rPr>
            <w:t>2.2 标准中主要技术内容的确定</w:t>
          </w:r>
          <w:r>
            <w:tab/>
          </w:r>
          <w:r>
            <w:fldChar w:fldCharType="begin"/>
          </w:r>
          <w:r>
            <w:instrText xml:space="preserve"> PAGEREF _Toc8794 \h </w:instrText>
          </w:r>
          <w:r>
            <w:fldChar w:fldCharType="separate"/>
          </w:r>
          <w:r>
            <w:t>6</w:t>
          </w:r>
          <w:r>
            <w:fldChar w:fldCharType="end"/>
          </w:r>
          <w:r>
            <w:rPr>
              <w:rFonts w:ascii="等线" w:hAnsi="等线" w:eastAsia="等线" w:cs="等线"/>
              <w:szCs w:val="30"/>
            </w:rPr>
            <w:fldChar w:fldCharType="end"/>
          </w:r>
        </w:p>
        <w:p w14:paraId="7D694F6F">
          <w:pPr>
            <w:pStyle w:val="7"/>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_Toc25331 </w:instrText>
          </w:r>
          <w:r>
            <w:rPr>
              <w:rFonts w:ascii="等线" w:hAnsi="等线" w:eastAsia="等线" w:cs="等线"/>
              <w:szCs w:val="30"/>
            </w:rPr>
            <w:fldChar w:fldCharType="separate"/>
          </w:r>
          <w:r>
            <w:rPr>
              <w:rFonts w:ascii="楷体" w:hAnsi="楷体" w:eastAsia="楷体" w:cs="楷体"/>
              <w:spacing w:val="-5"/>
              <w:szCs w:val="24"/>
            </w:rPr>
            <w:t>2.2.1</w:t>
          </w:r>
          <w:r>
            <w:rPr>
              <w:rFonts w:hint="eastAsia" w:ascii="楷体" w:hAnsi="楷体" w:eastAsia="楷体" w:cs="楷体"/>
              <w:spacing w:val="-5"/>
              <w:szCs w:val="24"/>
              <w:lang w:val="en-US" w:eastAsia="zh-CN"/>
            </w:rPr>
            <w:t xml:space="preserve"> </w:t>
          </w:r>
          <w:r>
            <w:rPr>
              <w:rFonts w:ascii="楷体" w:hAnsi="楷体" w:eastAsia="楷体" w:cs="楷体"/>
              <w:spacing w:val="-5"/>
              <w:szCs w:val="24"/>
            </w:rPr>
            <w:t>范围的确定</w:t>
          </w:r>
          <w:r>
            <w:tab/>
          </w:r>
          <w:r>
            <w:fldChar w:fldCharType="begin"/>
          </w:r>
          <w:r>
            <w:instrText xml:space="preserve"> PAGEREF _Toc25331 \h </w:instrText>
          </w:r>
          <w:r>
            <w:fldChar w:fldCharType="separate"/>
          </w:r>
          <w:r>
            <w:t>6</w:t>
          </w:r>
          <w:r>
            <w:fldChar w:fldCharType="end"/>
          </w:r>
          <w:r>
            <w:rPr>
              <w:rFonts w:ascii="等线" w:hAnsi="等线" w:eastAsia="等线" w:cs="等线"/>
              <w:szCs w:val="30"/>
            </w:rPr>
            <w:fldChar w:fldCharType="end"/>
          </w:r>
        </w:p>
        <w:p w14:paraId="1A56171B">
          <w:pPr>
            <w:pStyle w:val="7"/>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_Toc30186 </w:instrText>
          </w:r>
          <w:r>
            <w:rPr>
              <w:rFonts w:ascii="等线" w:hAnsi="等线" w:eastAsia="等线" w:cs="等线"/>
              <w:szCs w:val="30"/>
            </w:rPr>
            <w:fldChar w:fldCharType="separate"/>
          </w:r>
          <w:r>
            <w:rPr>
              <w:rFonts w:ascii="楷体" w:hAnsi="楷体" w:eastAsia="楷体" w:cs="楷体"/>
              <w:spacing w:val="-5"/>
              <w:szCs w:val="24"/>
            </w:rPr>
            <w:t>2.2.2</w:t>
          </w:r>
          <w:r>
            <w:rPr>
              <w:rFonts w:hint="default" w:ascii="楷体" w:hAnsi="楷体" w:eastAsia="楷体" w:cs="楷体"/>
              <w:spacing w:val="-5"/>
              <w:szCs w:val="24"/>
              <w:lang w:val="en-US" w:eastAsia="zh-CN"/>
            </w:rPr>
            <w:t xml:space="preserve"> </w:t>
          </w:r>
          <w:r>
            <w:rPr>
              <w:rFonts w:ascii="楷体" w:hAnsi="楷体" w:eastAsia="楷体" w:cs="楷体"/>
              <w:spacing w:val="-5"/>
              <w:szCs w:val="24"/>
            </w:rPr>
            <w:t>术语和定义的确定</w:t>
          </w:r>
          <w:r>
            <w:tab/>
          </w:r>
          <w:r>
            <w:fldChar w:fldCharType="begin"/>
          </w:r>
          <w:r>
            <w:instrText xml:space="preserve"> PAGEREF _Toc30186 \h </w:instrText>
          </w:r>
          <w:r>
            <w:fldChar w:fldCharType="separate"/>
          </w:r>
          <w:r>
            <w:t>6</w:t>
          </w:r>
          <w:r>
            <w:fldChar w:fldCharType="end"/>
          </w:r>
          <w:r>
            <w:rPr>
              <w:rFonts w:ascii="等线" w:hAnsi="等线" w:eastAsia="等线" w:cs="等线"/>
              <w:szCs w:val="30"/>
            </w:rPr>
            <w:fldChar w:fldCharType="end"/>
          </w:r>
        </w:p>
        <w:p w14:paraId="5A34260D">
          <w:pPr>
            <w:pStyle w:val="7"/>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_Toc12780 </w:instrText>
          </w:r>
          <w:r>
            <w:rPr>
              <w:rFonts w:ascii="等线" w:hAnsi="等线" w:eastAsia="等线" w:cs="等线"/>
              <w:szCs w:val="30"/>
            </w:rPr>
            <w:fldChar w:fldCharType="separate"/>
          </w:r>
          <w:r>
            <w:rPr>
              <w:rFonts w:hint="default" w:ascii="楷体" w:hAnsi="楷体" w:eastAsia="楷体" w:cs="楷体"/>
              <w:spacing w:val="-5"/>
              <w:szCs w:val="24"/>
            </w:rPr>
            <w:t>2.2.3</w:t>
          </w:r>
          <w:r>
            <w:rPr>
              <w:rFonts w:hint="default" w:ascii="楷体" w:hAnsi="楷体" w:eastAsia="楷体" w:cs="楷体"/>
              <w:spacing w:val="-5"/>
              <w:szCs w:val="24"/>
              <w:lang w:val="en-US" w:eastAsia="zh-CN"/>
            </w:rPr>
            <w:t xml:space="preserve"> </w:t>
          </w:r>
          <w:r>
            <w:rPr>
              <w:rFonts w:hint="default" w:ascii="楷体" w:hAnsi="楷体" w:eastAsia="楷体" w:cs="楷体"/>
              <w:spacing w:val="-5"/>
              <w:szCs w:val="24"/>
            </w:rPr>
            <w:t>果实处理</w:t>
          </w:r>
          <w:r>
            <w:tab/>
          </w:r>
          <w:r>
            <w:fldChar w:fldCharType="begin"/>
          </w:r>
          <w:r>
            <w:instrText xml:space="preserve"> PAGEREF _Toc12780 \h </w:instrText>
          </w:r>
          <w:r>
            <w:fldChar w:fldCharType="separate"/>
          </w:r>
          <w:r>
            <w:t>6</w:t>
          </w:r>
          <w:r>
            <w:fldChar w:fldCharType="end"/>
          </w:r>
          <w:r>
            <w:rPr>
              <w:rFonts w:ascii="等线" w:hAnsi="等线" w:eastAsia="等线" w:cs="等线"/>
              <w:szCs w:val="30"/>
            </w:rPr>
            <w:fldChar w:fldCharType="end"/>
          </w:r>
        </w:p>
        <w:p w14:paraId="70647861">
          <w:pPr>
            <w:pStyle w:val="7"/>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_Toc1442 </w:instrText>
          </w:r>
          <w:r>
            <w:rPr>
              <w:rFonts w:ascii="等线" w:hAnsi="等线" w:eastAsia="等线" w:cs="等线"/>
              <w:szCs w:val="30"/>
            </w:rPr>
            <w:fldChar w:fldCharType="separate"/>
          </w:r>
          <w:r>
            <w:rPr>
              <w:rFonts w:hint="default" w:ascii="楷体" w:hAnsi="楷体" w:eastAsia="楷体" w:cs="楷体"/>
              <w:spacing w:val="-5"/>
              <w:szCs w:val="24"/>
            </w:rPr>
            <w:t>2.2.</w:t>
          </w:r>
          <w:r>
            <w:rPr>
              <w:rFonts w:hint="default" w:ascii="楷体" w:hAnsi="楷体" w:eastAsia="楷体" w:cs="楷体"/>
              <w:spacing w:val="-5"/>
              <w:szCs w:val="24"/>
              <w:lang w:val="en-US" w:eastAsia="zh-CN"/>
            </w:rPr>
            <w:t>4 干燥</w:t>
          </w:r>
          <w:r>
            <w:tab/>
          </w:r>
          <w:r>
            <w:fldChar w:fldCharType="begin"/>
          </w:r>
          <w:r>
            <w:instrText xml:space="preserve"> PAGEREF _Toc1442 \h </w:instrText>
          </w:r>
          <w:r>
            <w:fldChar w:fldCharType="separate"/>
          </w:r>
          <w:r>
            <w:t>7</w:t>
          </w:r>
          <w:r>
            <w:fldChar w:fldCharType="end"/>
          </w:r>
          <w:r>
            <w:rPr>
              <w:rFonts w:ascii="等线" w:hAnsi="等线" w:eastAsia="等线" w:cs="等线"/>
              <w:szCs w:val="30"/>
            </w:rPr>
            <w:fldChar w:fldCharType="end"/>
          </w:r>
        </w:p>
        <w:p w14:paraId="696A906E">
          <w:pPr>
            <w:pStyle w:val="5"/>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_Toc32767 </w:instrText>
          </w:r>
          <w:r>
            <w:rPr>
              <w:rFonts w:ascii="等线" w:hAnsi="等线" w:eastAsia="等线" w:cs="等线"/>
              <w:szCs w:val="30"/>
            </w:rPr>
            <w:fldChar w:fldCharType="separate"/>
          </w:r>
          <w:r>
            <w:rPr>
              <w:rFonts w:hint="eastAsia" w:ascii="楷体" w:hAnsi="楷体" w:eastAsia="楷体" w:cs="楷体"/>
              <w:spacing w:val="-3"/>
              <w:szCs w:val="24"/>
              <w:lang w:eastAsia="zh-CN"/>
            </w:rPr>
            <w:t>2.2.</w:t>
          </w:r>
          <w:r>
            <w:rPr>
              <w:rFonts w:hint="eastAsia" w:ascii="楷体" w:hAnsi="楷体" w:eastAsia="楷体" w:cs="楷体"/>
              <w:spacing w:val="-3"/>
              <w:szCs w:val="24"/>
              <w:lang w:val="en-US" w:eastAsia="zh-CN"/>
            </w:rPr>
            <w:t xml:space="preserve">5 </w:t>
          </w:r>
          <w:r>
            <w:rPr>
              <w:rFonts w:hint="eastAsia" w:ascii="楷体" w:hAnsi="楷体" w:eastAsia="楷体" w:cs="楷体"/>
              <w:spacing w:val="-3"/>
              <w:szCs w:val="24"/>
              <w:lang w:eastAsia="zh-CN"/>
            </w:rPr>
            <w:t>入库贮藏与管理要求</w:t>
          </w:r>
          <w:r>
            <w:tab/>
          </w:r>
          <w:r>
            <w:fldChar w:fldCharType="begin"/>
          </w:r>
          <w:r>
            <w:instrText xml:space="preserve"> PAGEREF _Toc32767 \h </w:instrText>
          </w:r>
          <w:r>
            <w:fldChar w:fldCharType="separate"/>
          </w:r>
          <w:r>
            <w:t>8</w:t>
          </w:r>
          <w:r>
            <w:fldChar w:fldCharType="end"/>
          </w:r>
          <w:r>
            <w:rPr>
              <w:rFonts w:ascii="等线" w:hAnsi="等线" w:eastAsia="等线" w:cs="等线"/>
              <w:szCs w:val="30"/>
            </w:rPr>
            <w:fldChar w:fldCharType="end"/>
          </w:r>
        </w:p>
        <w:p w14:paraId="1F68B15B">
          <w:pPr>
            <w:pStyle w:val="5"/>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_Toc19038 </w:instrText>
          </w:r>
          <w:r>
            <w:rPr>
              <w:rFonts w:ascii="等线" w:hAnsi="等线" w:eastAsia="等线" w:cs="等线"/>
              <w:szCs w:val="30"/>
            </w:rPr>
            <w:fldChar w:fldCharType="separate"/>
          </w:r>
          <w:r>
            <w:rPr>
              <w:rFonts w:hint="eastAsia" w:ascii="楷体" w:hAnsi="楷体" w:eastAsia="楷体" w:cs="楷体"/>
              <w:spacing w:val="-3"/>
              <w:szCs w:val="24"/>
              <w:lang w:eastAsia="zh-CN"/>
            </w:rPr>
            <w:t>2.2.</w:t>
          </w:r>
          <w:r>
            <w:rPr>
              <w:rFonts w:hint="eastAsia" w:ascii="楷体" w:hAnsi="楷体" w:eastAsia="楷体" w:cs="楷体"/>
              <w:spacing w:val="-3"/>
              <w:szCs w:val="24"/>
              <w:lang w:val="en-US" w:eastAsia="zh-CN"/>
            </w:rPr>
            <w:t>5</w:t>
          </w:r>
          <w:r>
            <w:rPr>
              <w:rFonts w:hint="eastAsia" w:ascii="楷体" w:hAnsi="楷体" w:eastAsia="楷体" w:cs="楷体"/>
              <w:spacing w:val="-3"/>
              <w:szCs w:val="24"/>
              <w:lang w:eastAsia="zh-CN"/>
            </w:rPr>
            <w:t>.1</w:t>
          </w:r>
          <w:r>
            <w:rPr>
              <w:rFonts w:hint="eastAsia" w:ascii="楷体" w:hAnsi="楷体" w:eastAsia="楷体" w:cs="楷体"/>
              <w:spacing w:val="-3"/>
              <w:szCs w:val="24"/>
              <w:lang w:val="en-US" w:eastAsia="zh-CN"/>
            </w:rPr>
            <w:t xml:space="preserve"> 入库</w:t>
          </w:r>
          <w:r>
            <w:tab/>
          </w:r>
          <w:r>
            <w:fldChar w:fldCharType="begin"/>
          </w:r>
          <w:r>
            <w:instrText xml:space="preserve"> PAGEREF _Toc19038 \h </w:instrText>
          </w:r>
          <w:r>
            <w:fldChar w:fldCharType="separate"/>
          </w:r>
          <w:r>
            <w:t>8</w:t>
          </w:r>
          <w:r>
            <w:fldChar w:fldCharType="end"/>
          </w:r>
          <w:r>
            <w:rPr>
              <w:rFonts w:ascii="等线" w:hAnsi="等线" w:eastAsia="等线" w:cs="等线"/>
              <w:szCs w:val="30"/>
            </w:rPr>
            <w:fldChar w:fldCharType="end"/>
          </w:r>
        </w:p>
        <w:p w14:paraId="076C44A7">
          <w:pPr>
            <w:pStyle w:val="5"/>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_Toc12558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2.2.5.2</w:t>
          </w:r>
          <w:r>
            <w:rPr>
              <w:rFonts w:hint="eastAsia" w:ascii="楷体" w:hAnsi="楷体" w:eastAsia="楷体" w:cs="楷体"/>
              <w:spacing w:val="-3"/>
              <w:szCs w:val="24"/>
              <w:lang w:eastAsia="zh-CN"/>
            </w:rPr>
            <w:t xml:space="preserve"> 贮藏时间与条件</w:t>
          </w:r>
          <w:r>
            <w:tab/>
          </w:r>
          <w:r>
            <w:fldChar w:fldCharType="begin"/>
          </w:r>
          <w:r>
            <w:instrText xml:space="preserve"> PAGEREF _Toc12558 \h </w:instrText>
          </w:r>
          <w:r>
            <w:fldChar w:fldCharType="separate"/>
          </w:r>
          <w:r>
            <w:t>8</w:t>
          </w:r>
          <w:r>
            <w:fldChar w:fldCharType="end"/>
          </w:r>
          <w:r>
            <w:rPr>
              <w:rFonts w:ascii="等线" w:hAnsi="等线" w:eastAsia="等线" w:cs="等线"/>
              <w:szCs w:val="30"/>
            </w:rPr>
            <w:fldChar w:fldCharType="end"/>
          </w:r>
        </w:p>
        <w:p w14:paraId="35D79A94">
          <w:pPr>
            <w:pStyle w:val="5"/>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_Toc5386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2.2.5.3</w:t>
          </w:r>
          <w:r>
            <w:rPr>
              <w:rFonts w:hint="eastAsia" w:ascii="楷体" w:hAnsi="楷体" w:eastAsia="楷体" w:cs="楷体"/>
              <w:spacing w:val="-3"/>
              <w:szCs w:val="24"/>
              <w:lang w:eastAsia="zh-CN"/>
            </w:rPr>
            <w:t xml:space="preserve"> </w:t>
          </w:r>
          <w:r>
            <w:rPr>
              <w:rFonts w:hint="eastAsia" w:ascii="楷体" w:hAnsi="楷体" w:eastAsia="楷体" w:cs="楷体"/>
              <w:spacing w:val="-3"/>
              <w:szCs w:val="24"/>
              <w:lang w:val="en-US" w:eastAsia="zh-CN"/>
            </w:rPr>
            <w:t>质量控制</w:t>
          </w:r>
          <w:r>
            <w:tab/>
          </w:r>
          <w:r>
            <w:fldChar w:fldCharType="begin"/>
          </w:r>
          <w:r>
            <w:instrText xml:space="preserve"> PAGEREF _Toc5386 \h </w:instrText>
          </w:r>
          <w:r>
            <w:fldChar w:fldCharType="separate"/>
          </w:r>
          <w:r>
            <w:t>8</w:t>
          </w:r>
          <w:r>
            <w:fldChar w:fldCharType="end"/>
          </w:r>
          <w:r>
            <w:rPr>
              <w:rFonts w:ascii="等线" w:hAnsi="等线" w:eastAsia="等线" w:cs="等线"/>
              <w:szCs w:val="30"/>
            </w:rPr>
            <w:fldChar w:fldCharType="end"/>
          </w:r>
        </w:p>
        <w:p w14:paraId="7F00FED3">
          <w:pPr>
            <w:pStyle w:val="5"/>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_Toc9375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2.2.5.4 贮藏期管理要求</w:t>
          </w:r>
          <w:r>
            <w:tab/>
          </w:r>
          <w:r>
            <w:fldChar w:fldCharType="begin"/>
          </w:r>
          <w:r>
            <w:instrText xml:space="preserve"> PAGEREF _Toc9375 \h </w:instrText>
          </w:r>
          <w:r>
            <w:fldChar w:fldCharType="separate"/>
          </w:r>
          <w:r>
            <w:t>8</w:t>
          </w:r>
          <w:r>
            <w:fldChar w:fldCharType="end"/>
          </w:r>
          <w:r>
            <w:rPr>
              <w:rFonts w:ascii="等线" w:hAnsi="等线" w:eastAsia="等线" w:cs="等线"/>
              <w:szCs w:val="30"/>
            </w:rPr>
            <w:fldChar w:fldCharType="end"/>
          </w:r>
        </w:p>
        <w:p w14:paraId="7146520E">
          <w:pPr>
            <w:pStyle w:val="5"/>
            <w:tabs>
              <w:tab w:val="right" w:leader="dot" w:pos="8336"/>
            </w:tabs>
            <w:autoSpaceDE/>
            <w:autoSpaceDN/>
            <w:spacing w:line="336" w:lineRule="auto"/>
            <w:ind w:firstLine="840" w:firstLineChars="400"/>
          </w:pPr>
          <w:r>
            <w:rPr>
              <w:rFonts w:ascii="等线" w:hAnsi="等线" w:eastAsia="等线" w:cs="等线"/>
              <w:szCs w:val="30"/>
            </w:rPr>
            <w:fldChar w:fldCharType="begin"/>
          </w:r>
          <w:r>
            <w:rPr>
              <w:rFonts w:ascii="等线" w:hAnsi="等线" w:eastAsia="等线" w:cs="等线"/>
              <w:szCs w:val="30"/>
            </w:rPr>
            <w:instrText xml:space="preserve"> HYPERLINK \l _Toc30775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2.2.5.4.1 指标检测</w:t>
          </w:r>
          <w:r>
            <w:tab/>
          </w:r>
          <w:r>
            <w:fldChar w:fldCharType="begin"/>
          </w:r>
          <w:r>
            <w:instrText xml:space="preserve"> PAGEREF _Toc30775 \h </w:instrText>
          </w:r>
          <w:r>
            <w:fldChar w:fldCharType="separate"/>
          </w:r>
          <w:r>
            <w:t>8</w:t>
          </w:r>
          <w:r>
            <w:fldChar w:fldCharType="end"/>
          </w:r>
          <w:r>
            <w:rPr>
              <w:rFonts w:ascii="等线" w:hAnsi="等线" w:eastAsia="等线" w:cs="等线"/>
              <w:szCs w:val="30"/>
            </w:rPr>
            <w:fldChar w:fldCharType="end"/>
          </w:r>
        </w:p>
        <w:p w14:paraId="06DB3F60">
          <w:pPr>
            <w:pStyle w:val="5"/>
            <w:tabs>
              <w:tab w:val="right" w:leader="dot" w:pos="8336"/>
            </w:tabs>
            <w:autoSpaceDE/>
            <w:autoSpaceDN/>
            <w:spacing w:line="336" w:lineRule="auto"/>
            <w:ind w:firstLine="840" w:firstLineChars="400"/>
          </w:pPr>
          <w:r>
            <w:rPr>
              <w:rFonts w:ascii="等线" w:hAnsi="等线" w:eastAsia="等线" w:cs="等线"/>
              <w:szCs w:val="30"/>
            </w:rPr>
            <w:fldChar w:fldCharType="begin"/>
          </w:r>
          <w:r>
            <w:rPr>
              <w:rFonts w:ascii="等线" w:hAnsi="等线" w:eastAsia="等线" w:cs="等线"/>
              <w:szCs w:val="30"/>
            </w:rPr>
            <w:instrText xml:space="preserve"> HYPERLINK \l _Toc6042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2.2.5.4.2 温湿度检查</w:t>
          </w:r>
          <w:r>
            <w:tab/>
          </w:r>
          <w:r>
            <w:fldChar w:fldCharType="begin"/>
          </w:r>
          <w:r>
            <w:instrText xml:space="preserve"> PAGEREF _Toc6042 \h </w:instrText>
          </w:r>
          <w:r>
            <w:fldChar w:fldCharType="separate"/>
          </w:r>
          <w:r>
            <w:t>9</w:t>
          </w:r>
          <w:r>
            <w:fldChar w:fldCharType="end"/>
          </w:r>
          <w:r>
            <w:rPr>
              <w:rFonts w:ascii="等线" w:hAnsi="等线" w:eastAsia="等线" w:cs="等线"/>
              <w:szCs w:val="30"/>
            </w:rPr>
            <w:fldChar w:fldCharType="end"/>
          </w:r>
        </w:p>
        <w:p w14:paraId="314EA9DC">
          <w:pPr>
            <w:pStyle w:val="5"/>
            <w:tabs>
              <w:tab w:val="right" w:leader="dot" w:pos="8336"/>
            </w:tabs>
            <w:autoSpaceDE/>
            <w:autoSpaceDN/>
            <w:spacing w:line="336" w:lineRule="auto"/>
            <w:ind w:firstLine="840" w:firstLineChars="400"/>
          </w:pPr>
          <w:r>
            <w:rPr>
              <w:rFonts w:ascii="等线" w:hAnsi="等线" w:eastAsia="等线" w:cs="等线"/>
              <w:szCs w:val="30"/>
            </w:rPr>
            <w:fldChar w:fldCharType="begin"/>
          </w:r>
          <w:r>
            <w:rPr>
              <w:rFonts w:ascii="等线" w:hAnsi="等线" w:eastAsia="等线" w:cs="等线"/>
              <w:szCs w:val="30"/>
            </w:rPr>
            <w:instrText xml:space="preserve"> HYPERLINK \l _Toc18268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2.2.5.4.3 虫害检查</w:t>
          </w:r>
          <w:r>
            <w:tab/>
          </w:r>
          <w:r>
            <w:fldChar w:fldCharType="begin"/>
          </w:r>
          <w:r>
            <w:instrText xml:space="preserve"> PAGEREF _Toc18268 \h </w:instrText>
          </w:r>
          <w:r>
            <w:fldChar w:fldCharType="separate"/>
          </w:r>
          <w:r>
            <w:t>9</w:t>
          </w:r>
          <w:r>
            <w:fldChar w:fldCharType="end"/>
          </w:r>
          <w:r>
            <w:rPr>
              <w:rFonts w:ascii="等线" w:hAnsi="等线" w:eastAsia="等线" w:cs="等线"/>
              <w:szCs w:val="30"/>
            </w:rPr>
            <w:fldChar w:fldCharType="end"/>
          </w:r>
        </w:p>
        <w:p w14:paraId="77DF3A20">
          <w:pPr>
            <w:pStyle w:val="5"/>
            <w:tabs>
              <w:tab w:val="right" w:leader="dot" w:pos="8336"/>
            </w:tabs>
            <w:autoSpaceDE/>
            <w:autoSpaceDN/>
            <w:spacing w:line="336" w:lineRule="auto"/>
            <w:ind w:firstLine="840" w:firstLineChars="400"/>
          </w:pPr>
          <w:r>
            <w:rPr>
              <w:rFonts w:ascii="等线" w:hAnsi="等线" w:eastAsia="等线" w:cs="等线"/>
              <w:szCs w:val="30"/>
            </w:rPr>
            <w:fldChar w:fldCharType="begin"/>
          </w:r>
          <w:r>
            <w:rPr>
              <w:rFonts w:ascii="等线" w:hAnsi="等线" w:eastAsia="等线" w:cs="等线"/>
              <w:szCs w:val="30"/>
            </w:rPr>
            <w:instrText xml:space="preserve"> HYPERLINK \l _Toc14596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2.2.5.4.4 储存</w:t>
          </w:r>
          <w:r>
            <w:tab/>
          </w:r>
          <w:r>
            <w:fldChar w:fldCharType="begin"/>
          </w:r>
          <w:r>
            <w:instrText xml:space="preserve"> PAGEREF _Toc14596 \h </w:instrText>
          </w:r>
          <w:r>
            <w:fldChar w:fldCharType="separate"/>
          </w:r>
          <w:r>
            <w:t>9</w:t>
          </w:r>
          <w:r>
            <w:fldChar w:fldCharType="end"/>
          </w:r>
          <w:r>
            <w:rPr>
              <w:rFonts w:ascii="等线" w:hAnsi="等线" w:eastAsia="等线" w:cs="等线"/>
              <w:szCs w:val="30"/>
            </w:rPr>
            <w:fldChar w:fldCharType="end"/>
          </w:r>
        </w:p>
        <w:p w14:paraId="5F346CC5">
          <w:pPr>
            <w:pStyle w:val="5"/>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_Toc8496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2.2.6 检测方法</w:t>
          </w:r>
          <w:r>
            <w:tab/>
          </w:r>
          <w:r>
            <w:fldChar w:fldCharType="begin"/>
          </w:r>
          <w:r>
            <w:instrText xml:space="preserve"> PAGEREF _Toc8496 \h </w:instrText>
          </w:r>
          <w:r>
            <w:fldChar w:fldCharType="separate"/>
          </w:r>
          <w:r>
            <w:t>9</w:t>
          </w:r>
          <w:r>
            <w:fldChar w:fldCharType="end"/>
          </w:r>
          <w:r>
            <w:rPr>
              <w:rFonts w:ascii="等线" w:hAnsi="等线" w:eastAsia="等线" w:cs="等线"/>
              <w:szCs w:val="30"/>
            </w:rPr>
            <w:fldChar w:fldCharType="end"/>
          </w:r>
        </w:p>
        <w:p w14:paraId="7BE2750E">
          <w:pPr>
            <w:pStyle w:val="5"/>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_Toc12661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2.2.7 包装、运输</w:t>
          </w:r>
          <w:r>
            <w:tab/>
          </w:r>
          <w:r>
            <w:fldChar w:fldCharType="begin"/>
          </w:r>
          <w:r>
            <w:instrText xml:space="preserve"> PAGEREF _Toc12661 \h </w:instrText>
          </w:r>
          <w:r>
            <w:fldChar w:fldCharType="separate"/>
          </w:r>
          <w:r>
            <w:t>9</w:t>
          </w:r>
          <w:r>
            <w:fldChar w:fldCharType="end"/>
          </w:r>
          <w:r>
            <w:rPr>
              <w:rFonts w:ascii="等线" w:hAnsi="等线" w:eastAsia="等线" w:cs="等线"/>
              <w:szCs w:val="30"/>
            </w:rPr>
            <w:fldChar w:fldCharType="end"/>
          </w:r>
        </w:p>
        <w:p w14:paraId="3C7396D5">
          <w:pPr>
            <w:pStyle w:val="5"/>
            <w:tabs>
              <w:tab w:val="right" w:leader="dot" w:pos="8336"/>
            </w:tabs>
            <w:autoSpaceDE/>
            <w:autoSpaceDN/>
            <w:spacing w:line="336" w:lineRule="auto"/>
            <w:ind w:firstLine="420" w:firstLineChars="200"/>
          </w:pPr>
          <w:r>
            <w:rPr>
              <w:rFonts w:ascii="等线" w:hAnsi="等线" w:eastAsia="等线" w:cs="等线"/>
              <w:szCs w:val="30"/>
            </w:rPr>
            <w:fldChar w:fldCharType="begin"/>
          </w:r>
          <w:r>
            <w:rPr>
              <w:rFonts w:ascii="等线" w:hAnsi="等线" w:eastAsia="等线" w:cs="等线"/>
              <w:szCs w:val="30"/>
            </w:rPr>
            <w:instrText xml:space="preserve"> HYPERLINK \l _Toc26043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2.2.7.1 包装</w:t>
          </w:r>
          <w:r>
            <w:tab/>
          </w:r>
          <w:r>
            <w:fldChar w:fldCharType="begin"/>
          </w:r>
          <w:r>
            <w:instrText xml:space="preserve"> PAGEREF _Toc26043 \h </w:instrText>
          </w:r>
          <w:r>
            <w:fldChar w:fldCharType="separate"/>
          </w:r>
          <w:r>
            <w:t>9</w:t>
          </w:r>
          <w:r>
            <w:fldChar w:fldCharType="end"/>
          </w:r>
          <w:r>
            <w:rPr>
              <w:rFonts w:ascii="等线" w:hAnsi="等线" w:eastAsia="等线" w:cs="等线"/>
              <w:szCs w:val="30"/>
            </w:rPr>
            <w:fldChar w:fldCharType="end"/>
          </w:r>
        </w:p>
        <w:p w14:paraId="657B786B">
          <w:pPr>
            <w:pStyle w:val="5"/>
            <w:tabs>
              <w:tab w:val="right" w:leader="dot" w:pos="8336"/>
            </w:tabs>
            <w:autoSpaceDE/>
            <w:autoSpaceDN/>
            <w:spacing w:line="336" w:lineRule="auto"/>
            <w:ind w:firstLine="420" w:firstLineChars="200"/>
          </w:pPr>
          <w:bookmarkStart w:id="500" w:name="_GoBack"/>
          <w:bookmarkEnd w:id="500"/>
          <w:r>
            <w:rPr>
              <w:rFonts w:ascii="等线" w:hAnsi="等线" w:eastAsia="等线" w:cs="等线"/>
              <w:szCs w:val="30"/>
            </w:rPr>
            <w:fldChar w:fldCharType="begin"/>
          </w:r>
          <w:r>
            <w:rPr>
              <w:rFonts w:ascii="等线" w:hAnsi="等线" w:eastAsia="等线" w:cs="等线"/>
              <w:szCs w:val="30"/>
            </w:rPr>
            <w:instrText xml:space="preserve"> HYPERLINK \l _Toc7004 </w:instrText>
          </w:r>
          <w:r>
            <w:rPr>
              <w:rFonts w:ascii="等线" w:hAnsi="等线" w:eastAsia="等线" w:cs="等线"/>
              <w:szCs w:val="30"/>
            </w:rPr>
            <w:fldChar w:fldCharType="separate"/>
          </w:r>
          <w:r>
            <w:rPr>
              <w:rFonts w:hint="eastAsia" w:ascii="楷体" w:hAnsi="楷体" w:eastAsia="楷体" w:cs="楷体"/>
              <w:spacing w:val="-3"/>
              <w:szCs w:val="24"/>
              <w:lang w:val="en-US" w:eastAsia="zh-CN"/>
            </w:rPr>
            <w:t>2.2.7.2 运输</w:t>
          </w:r>
          <w:r>
            <w:tab/>
          </w:r>
          <w:r>
            <w:fldChar w:fldCharType="begin"/>
          </w:r>
          <w:r>
            <w:instrText xml:space="preserve"> PAGEREF _Toc7004 \h </w:instrText>
          </w:r>
          <w:r>
            <w:fldChar w:fldCharType="separate"/>
          </w:r>
          <w:r>
            <w:t>10</w:t>
          </w:r>
          <w:r>
            <w:fldChar w:fldCharType="end"/>
          </w:r>
          <w:r>
            <w:rPr>
              <w:rFonts w:ascii="等线" w:hAnsi="等线" w:eastAsia="等线" w:cs="等线"/>
              <w:szCs w:val="30"/>
            </w:rPr>
            <w:fldChar w:fldCharType="end"/>
          </w:r>
        </w:p>
        <w:p w14:paraId="01B040B9">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_Toc15890 </w:instrText>
          </w:r>
          <w:r>
            <w:rPr>
              <w:rFonts w:ascii="等线" w:hAnsi="等线" w:eastAsia="等线" w:cs="等线"/>
              <w:szCs w:val="30"/>
            </w:rPr>
            <w:fldChar w:fldCharType="separate"/>
          </w:r>
          <w:r>
            <w:rPr>
              <w:rFonts w:hint="eastAsia" w:ascii="黑体" w:hAnsi="黑体" w:eastAsia="黑体" w:cs="黑体"/>
              <w:spacing w:val="-2"/>
              <w:szCs w:val="28"/>
              <w:lang w:val="en-US" w:eastAsia="zh-CN"/>
            </w:rPr>
            <w:t>三</w:t>
          </w:r>
          <w:r>
            <w:rPr>
              <w:rFonts w:ascii="黑体" w:hAnsi="黑体" w:eastAsia="黑体" w:cs="黑体"/>
              <w:spacing w:val="-2"/>
              <w:szCs w:val="28"/>
            </w:rPr>
            <w:t>、与国际、国外同类标准技术内容的对比情况</w:t>
          </w:r>
          <w:r>
            <w:tab/>
          </w:r>
          <w:r>
            <w:fldChar w:fldCharType="begin"/>
          </w:r>
          <w:r>
            <w:instrText xml:space="preserve"> PAGEREF _Toc15890 \h </w:instrText>
          </w:r>
          <w:r>
            <w:fldChar w:fldCharType="separate"/>
          </w:r>
          <w:r>
            <w:t>10</w:t>
          </w:r>
          <w:r>
            <w:fldChar w:fldCharType="end"/>
          </w:r>
          <w:r>
            <w:rPr>
              <w:rFonts w:ascii="等线" w:hAnsi="等线" w:eastAsia="等线" w:cs="等线"/>
              <w:szCs w:val="30"/>
            </w:rPr>
            <w:fldChar w:fldCharType="end"/>
          </w:r>
        </w:p>
        <w:p w14:paraId="122B8A1E">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_Toc6736 </w:instrText>
          </w:r>
          <w:r>
            <w:rPr>
              <w:rFonts w:ascii="等线" w:hAnsi="等线" w:eastAsia="等线" w:cs="等线"/>
              <w:szCs w:val="30"/>
            </w:rPr>
            <w:fldChar w:fldCharType="separate"/>
          </w:r>
          <w:r>
            <w:rPr>
              <w:rFonts w:hint="eastAsia" w:ascii="黑体" w:hAnsi="黑体" w:eastAsia="黑体" w:cs="黑体"/>
              <w:spacing w:val="-1"/>
              <w:szCs w:val="28"/>
            </w:rPr>
            <w:t xml:space="preserve">五、 </w:t>
          </w:r>
          <w:r>
            <w:rPr>
              <w:rFonts w:ascii="黑体" w:hAnsi="黑体" w:eastAsia="黑体" w:cs="黑体"/>
              <w:spacing w:val="-1"/>
              <w:szCs w:val="28"/>
            </w:rPr>
            <w:t>与有关现行法律、行政法规和及相关标准的关系</w:t>
          </w:r>
          <w:r>
            <w:tab/>
          </w:r>
          <w:r>
            <w:fldChar w:fldCharType="begin"/>
          </w:r>
          <w:r>
            <w:instrText xml:space="preserve"> PAGEREF _Toc6736 \h </w:instrText>
          </w:r>
          <w:r>
            <w:fldChar w:fldCharType="separate"/>
          </w:r>
          <w:r>
            <w:t>10</w:t>
          </w:r>
          <w:r>
            <w:fldChar w:fldCharType="end"/>
          </w:r>
          <w:r>
            <w:rPr>
              <w:rFonts w:ascii="等线" w:hAnsi="等线" w:eastAsia="等线" w:cs="等线"/>
              <w:szCs w:val="30"/>
            </w:rPr>
            <w:fldChar w:fldCharType="end"/>
          </w:r>
        </w:p>
        <w:p w14:paraId="3AC37E13">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_Toc19169 </w:instrText>
          </w:r>
          <w:r>
            <w:rPr>
              <w:rFonts w:ascii="等线" w:hAnsi="等线" w:eastAsia="等线" w:cs="等线"/>
              <w:szCs w:val="30"/>
            </w:rPr>
            <w:fldChar w:fldCharType="separate"/>
          </w:r>
          <w:r>
            <w:rPr>
              <w:rFonts w:hint="eastAsia" w:ascii="黑体" w:hAnsi="黑体" w:eastAsia="黑体" w:cs="黑体"/>
              <w:spacing w:val="-1"/>
              <w:szCs w:val="28"/>
              <w:lang w:val="en-US" w:eastAsia="zh-CN"/>
            </w:rPr>
            <w:t>六</w:t>
          </w:r>
          <w:r>
            <w:rPr>
              <w:rFonts w:ascii="黑体" w:hAnsi="黑体" w:eastAsia="黑体" w:cs="黑体"/>
              <w:spacing w:val="-1"/>
              <w:szCs w:val="28"/>
            </w:rPr>
            <w:t>、重大分歧意见的处理经过和依据</w:t>
          </w:r>
          <w:r>
            <w:tab/>
          </w:r>
          <w:r>
            <w:fldChar w:fldCharType="begin"/>
          </w:r>
          <w:r>
            <w:instrText xml:space="preserve"> PAGEREF _Toc19169 \h </w:instrText>
          </w:r>
          <w:r>
            <w:fldChar w:fldCharType="separate"/>
          </w:r>
          <w:r>
            <w:t>10</w:t>
          </w:r>
          <w:r>
            <w:fldChar w:fldCharType="end"/>
          </w:r>
          <w:r>
            <w:rPr>
              <w:rFonts w:ascii="等线" w:hAnsi="等线" w:eastAsia="等线" w:cs="等线"/>
              <w:szCs w:val="30"/>
            </w:rPr>
            <w:fldChar w:fldCharType="end"/>
          </w:r>
        </w:p>
        <w:p w14:paraId="1CE96735">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_Toc29185 </w:instrText>
          </w:r>
          <w:r>
            <w:rPr>
              <w:rFonts w:ascii="等线" w:hAnsi="等线" w:eastAsia="等线" w:cs="等线"/>
              <w:szCs w:val="30"/>
            </w:rPr>
            <w:fldChar w:fldCharType="separate"/>
          </w:r>
          <w:r>
            <w:rPr>
              <w:rFonts w:hint="eastAsia" w:ascii="黑体" w:hAnsi="黑体" w:eastAsia="黑体" w:cs="黑体"/>
              <w:spacing w:val="-1"/>
              <w:szCs w:val="28"/>
              <w:lang w:val="en-US" w:eastAsia="zh-CN"/>
            </w:rPr>
            <w:t>七、</w:t>
          </w:r>
          <w:r>
            <w:rPr>
              <w:rFonts w:ascii="黑体" w:hAnsi="黑体" w:eastAsia="黑体" w:cs="黑体"/>
              <w:spacing w:val="-1"/>
              <w:szCs w:val="28"/>
            </w:rPr>
            <w:t>涉及专利的有关说明</w:t>
          </w:r>
          <w:r>
            <w:tab/>
          </w:r>
          <w:r>
            <w:fldChar w:fldCharType="begin"/>
          </w:r>
          <w:r>
            <w:instrText xml:space="preserve"> PAGEREF _Toc29185 \h </w:instrText>
          </w:r>
          <w:r>
            <w:fldChar w:fldCharType="separate"/>
          </w:r>
          <w:r>
            <w:t>10</w:t>
          </w:r>
          <w:r>
            <w:fldChar w:fldCharType="end"/>
          </w:r>
          <w:r>
            <w:rPr>
              <w:rFonts w:ascii="等线" w:hAnsi="等线" w:eastAsia="等线" w:cs="等线"/>
              <w:szCs w:val="30"/>
            </w:rPr>
            <w:fldChar w:fldCharType="end"/>
          </w:r>
        </w:p>
        <w:p w14:paraId="0E485E9B">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_Toc30750 </w:instrText>
          </w:r>
          <w:r>
            <w:rPr>
              <w:rFonts w:ascii="等线" w:hAnsi="等线" w:eastAsia="等线" w:cs="等线"/>
              <w:szCs w:val="30"/>
            </w:rPr>
            <w:fldChar w:fldCharType="separate"/>
          </w:r>
          <w:r>
            <w:rPr>
              <w:rFonts w:hint="eastAsia" w:ascii="黑体" w:hAnsi="黑体" w:eastAsia="黑体" w:cs="黑体"/>
              <w:spacing w:val="-2"/>
              <w:szCs w:val="28"/>
              <w:lang w:val="en-US" w:eastAsia="zh-CN"/>
            </w:rPr>
            <w:t>八、</w:t>
          </w:r>
          <w:r>
            <w:rPr>
              <w:rFonts w:ascii="黑体" w:hAnsi="黑体" w:eastAsia="黑体" w:cs="黑体"/>
              <w:spacing w:val="-2"/>
              <w:szCs w:val="28"/>
            </w:rPr>
            <w:t>实施标准的要求及措施建议</w:t>
          </w:r>
          <w:r>
            <w:tab/>
          </w:r>
          <w:r>
            <w:fldChar w:fldCharType="begin"/>
          </w:r>
          <w:r>
            <w:instrText xml:space="preserve"> PAGEREF _Toc30750 \h </w:instrText>
          </w:r>
          <w:r>
            <w:fldChar w:fldCharType="separate"/>
          </w:r>
          <w:r>
            <w:t>10</w:t>
          </w:r>
          <w:r>
            <w:fldChar w:fldCharType="end"/>
          </w:r>
          <w:r>
            <w:rPr>
              <w:rFonts w:ascii="等线" w:hAnsi="等线" w:eastAsia="等线" w:cs="等线"/>
              <w:szCs w:val="30"/>
            </w:rPr>
            <w:fldChar w:fldCharType="end"/>
          </w:r>
        </w:p>
        <w:p w14:paraId="7D34C2EE">
          <w:pPr>
            <w:pStyle w:val="6"/>
            <w:tabs>
              <w:tab w:val="right" w:leader="dot" w:pos="8336"/>
            </w:tabs>
            <w:autoSpaceDE/>
            <w:autoSpaceDN/>
            <w:spacing w:line="336" w:lineRule="auto"/>
          </w:pPr>
          <w:r>
            <w:rPr>
              <w:rFonts w:ascii="等线" w:hAnsi="等线" w:eastAsia="等线" w:cs="等线"/>
              <w:szCs w:val="30"/>
            </w:rPr>
            <w:fldChar w:fldCharType="begin"/>
          </w:r>
          <w:r>
            <w:rPr>
              <w:rFonts w:ascii="等线" w:hAnsi="等线" w:eastAsia="等线" w:cs="等线"/>
              <w:szCs w:val="30"/>
            </w:rPr>
            <w:instrText xml:space="preserve"> HYPERLINK \l _Toc16766 </w:instrText>
          </w:r>
          <w:r>
            <w:rPr>
              <w:rFonts w:ascii="等线" w:hAnsi="等线" w:eastAsia="等线" w:cs="等线"/>
              <w:szCs w:val="30"/>
            </w:rPr>
            <w:fldChar w:fldCharType="separate"/>
          </w:r>
          <w:r>
            <w:rPr>
              <w:rFonts w:hint="eastAsia" w:ascii="黑体" w:hAnsi="黑体" w:eastAsia="黑体" w:cs="黑体"/>
              <w:spacing w:val="-2"/>
              <w:szCs w:val="28"/>
              <w:lang w:val="en-US" w:eastAsia="zh-CN"/>
            </w:rPr>
            <w:t>九、</w:t>
          </w:r>
          <w:r>
            <w:rPr>
              <w:rFonts w:ascii="黑体" w:hAnsi="黑体" w:eastAsia="黑体" w:cs="黑体"/>
              <w:spacing w:val="-2"/>
              <w:szCs w:val="28"/>
            </w:rPr>
            <w:t>其他应予说明的问题</w:t>
          </w:r>
          <w:r>
            <w:tab/>
          </w:r>
          <w:r>
            <w:fldChar w:fldCharType="begin"/>
          </w:r>
          <w:r>
            <w:instrText xml:space="preserve"> PAGEREF _Toc16766 \h </w:instrText>
          </w:r>
          <w:r>
            <w:fldChar w:fldCharType="separate"/>
          </w:r>
          <w:r>
            <w:t>11</w:t>
          </w:r>
          <w:r>
            <w:fldChar w:fldCharType="end"/>
          </w:r>
          <w:r>
            <w:rPr>
              <w:rFonts w:ascii="等线" w:hAnsi="等线" w:eastAsia="等线" w:cs="等线"/>
              <w:szCs w:val="30"/>
            </w:rPr>
            <w:fldChar w:fldCharType="end"/>
          </w:r>
        </w:p>
        <w:p w14:paraId="3F4A44B6">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ascii="等线" w:hAnsi="等线" w:eastAsia="等线" w:cs="等线"/>
              <w:snapToGrid w:val="0"/>
              <w:color w:val="000000"/>
              <w:kern w:val="0"/>
              <w:sz w:val="21"/>
              <w:szCs w:val="20"/>
              <w:lang w:val="en-US" w:eastAsia="en-US" w:bidi="ar-SA"/>
            </w:rPr>
          </w:pPr>
          <w:r>
            <w:rPr>
              <w:rFonts w:ascii="等线" w:hAnsi="等线" w:eastAsia="等线" w:cs="等线"/>
              <w:sz w:val="30"/>
              <w:szCs w:val="30"/>
            </w:rPr>
            <w:fldChar w:fldCharType="end"/>
          </w:r>
        </w:p>
      </w:sdtContent>
    </w:sdt>
    <w:p w14:paraId="7C6C1459">
      <w:pPr>
        <w:spacing w:line="308" w:lineRule="exact"/>
        <w:rPr>
          <w:rFonts w:ascii="等线" w:hAnsi="等线" w:eastAsia="等线" w:cs="等线"/>
          <w:snapToGrid w:val="0"/>
          <w:color w:val="000000"/>
          <w:kern w:val="0"/>
          <w:sz w:val="21"/>
          <w:szCs w:val="20"/>
          <w:lang w:val="en-US" w:eastAsia="en-US" w:bidi="ar-SA"/>
        </w:rPr>
        <w:sectPr>
          <w:footerReference r:id="rId6" w:type="default"/>
          <w:pgSz w:w="11906" w:h="16839"/>
          <w:pgMar w:top="1431" w:right="1785" w:bottom="1478" w:left="1785" w:header="0" w:footer="1198" w:gutter="0"/>
          <w:cols w:space="720" w:num="1"/>
        </w:sectPr>
      </w:pPr>
    </w:p>
    <w:p w14:paraId="527DB595">
      <w:pPr>
        <w:numPr>
          <w:ilvl w:val="0"/>
          <w:numId w:val="3"/>
        </w:numPr>
        <w:spacing w:before="243" w:line="222" w:lineRule="auto"/>
        <w:ind w:left="27"/>
        <w:outlineLvl w:val="0"/>
        <w:rPr>
          <w:rFonts w:ascii="黑体" w:hAnsi="黑体" w:eastAsia="黑体" w:cs="黑体"/>
          <w:spacing w:val="-3"/>
          <w:sz w:val="28"/>
          <w:szCs w:val="28"/>
        </w:rPr>
      </w:pPr>
      <w:bookmarkStart w:id="0" w:name="bookmark2"/>
      <w:bookmarkEnd w:id="0"/>
      <w:bookmarkStart w:id="1" w:name="bookmark1"/>
      <w:bookmarkEnd w:id="1"/>
      <w:bookmarkStart w:id="2" w:name="_Toc3115"/>
      <w:bookmarkStart w:id="3" w:name="_Toc16840"/>
      <w:bookmarkStart w:id="4" w:name="_Toc11703"/>
      <w:bookmarkStart w:id="5" w:name="_Toc10467"/>
      <w:bookmarkStart w:id="6" w:name="_Toc17774"/>
      <w:bookmarkStart w:id="7" w:name="_Toc30059"/>
      <w:bookmarkStart w:id="8" w:name="_Toc29810"/>
      <w:bookmarkStart w:id="9" w:name="_Toc3866"/>
      <w:bookmarkStart w:id="10" w:name="_Toc29593"/>
      <w:bookmarkStart w:id="11" w:name="_Toc5692"/>
      <w:bookmarkStart w:id="12" w:name="_Toc15000"/>
      <w:bookmarkStart w:id="13" w:name="_Toc30310"/>
      <w:bookmarkStart w:id="14" w:name="_Toc10976"/>
      <w:bookmarkStart w:id="15" w:name="_Toc14678"/>
      <w:bookmarkStart w:id="16" w:name="_Toc7079"/>
      <w:bookmarkStart w:id="17" w:name="_Toc32162"/>
      <w:bookmarkStart w:id="18" w:name="_Toc30119"/>
      <w:r>
        <w:rPr>
          <w:rFonts w:ascii="黑体" w:hAnsi="黑体" w:eastAsia="黑体" w:cs="黑体"/>
          <w:spacing w:val="-3"/>
          <w:sz w:val="28"/>
          <w:szCs w:val="28"/>
        </w:rPr>
        <w:t>工作简况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bookmark36"/>
      <w:bookmarkEnd w:id="19"/>
    </w:p>
    <w:p w14:paraId="1253594D">
      <w:pPr>
        <w:numPr>
          <w:ilvl w:val="0"/>
          <w:numId w:val="0"/>
        </w:numPr>
        <w:spacing w:before="243" w:line="222" w:lineRule="auto"/>
        <w:ind w:left="0" w:leftChars="0" w:firstLine="0" w:firstLineChars="0"/>
        <w:outlineLvl w:val="1"/>
        <w:rPr>
          <w:rFonts w:hint="default" w:ascii="Times New Roman" w:hAnsi="Times New Roman" w:eastAsia="仿宋" w:cs="Times New Roman"/>
          <w:spacing w:val="-7"/>
          <w:sz w:val="24"/>
          <w:szCs w:val="24"/>
        </w:rPr>
      </w:pPr>
      <w:bookmarkStart w:id="20" w:name="_Toc27555"/>
      <w:bookmarkStart w:id="21" w:name="_Toc2545"/>
      <w:bookmarkStart w:id="22" w:name="_Toc26079"/>
      <w:bookmarkStart w:id="23" w:name="_Toc9696"/>
      <w:bookmarkStart w:id="24" w:name="_Toc25020"/>
      <w:bookmarkStart w:id="25" w:name="_Toc19146"/>
      <w:bookmarkStart w:id="26" w:name="_Toc32515"/>
      <w:bookmarkStart w:id="27" w:name="_Toc9323"/>
      <w:bookmarkStart w:id="28" w:name="_Toc10010"/>
      <w:bookmarkStart w:id="29" w:name="_Toc2559"/>
      <w:bookmarkStart w:id="30" w:name="_Toc26008"/>
      <w:bookmarkStart w:id="31" w:name="_Toc3334"/>
      <w:bookmarkStart w:id="32" w:name="_Toc14456"/>
      <w:bookmarkStart w:id="33" w:name="_Toc24894"/>
      <w:bookmarkStart w:id="34" w:name="_Toc13358"/>
      <w:bookmarkStart w:id="35" w:name="_Toc15081"/>
      <w:bookmarkStart w:id="36" w:name="_Toc27105"/>
      <w:r>
        <w:rPr>
          <w:rFonts w:hint="eastAsia" w:ascii="Times New Roman" w:hAnsi="Times New Roman" w:eastAsia="Times New Roman" w:cs="Times New Roman"/>
          <w:spacing w:val="-2"/>
          <w:sz w:val="24"/>
          <w:szCs w:val="24"/>
          <w:lang w:val="en-US" w:eastAsia="zh-CN"/>
        </w:rPr>
        <w:t xml:space="preserve">1.1 </w:t>
      </w:r>
      <w:r>
        <w:rPr>
          <w:rFonts w:ascii="楷体" w:hAnsi="楷体" w:eastAsia="楷体" w:cs="楷体"/>
          <w:spacing w:val="-4"/>
          <w:sz w:val="24"/>
          <w:szCs w:val="24"/>
        </w:rPr>
        <w:t>任务来源</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D637815">
      <w:pPr>
        <w:spacing w:before="2" w:line="359" w:lineRule="auto"/>
        <w:ind w:left="30" w:right="65" w:firstLine="485"/>
        <w:jc w:val="both"/>
        <w:rPr>
          <w:rFonts w:hint="default" w:ascii="Times New Roman" w:hAnsi="Times New Roman" w:eastAsia="仿宋" w:cs="Times New Roman"/>
          <w:spacing w:val="-7"/>
          <w:sz w:val="24"/>
          <w:szCs w:val="24"/>
        </w:rPr>
      </w:pPr>
    </w:p>
    <w:p w14:paraId="64EA180C">
      <w:pPr>
        <w:spacing w:before="2" w:line="359" w:lineRule="auto"/>
        <w:ind w:left="30" w:right="65" w:firstLine="485"/>
        <w:jc w:val="both"/>
        <w:rPr>
          <w:rFonts w:hint="default" w:ascii="Times New Roman" w:hAnsi="Times New Roman" w:eastAsia="仿宋" w:cs="Times New Roman"/>
          <w:spacing w:val="-7"/>
          <w:sz w:val="24"/>
          <w:szCs w:val="24"/>
        </w:rPr>
      </w:pPr>
      <w:r>
        <w:rPr>
          <w:rFonts w:hint="default" w:ascii="Times New Roman" w:hAnsi="Times New Roman" w:eastAsia="仿宋" w:cs="Times New Roman"/>
          <w:spacing w:val="-7"/>
          <w:sz w:val="24"/>
          <w:szCs w:val="24"/>
        </w:rPr>
        <w:t>根据《</w:t>
      </w:r>
      <w:r>
        <w:rPr>
          <w:rFonts w:hint="eastAsia" w:ascii="Times New Roman" w:hAnsi="Times New Roman" w:eastAsia="仿宋" w:cs="Times New Roman"/>
          <w:spacing w:val="-7"/>
          <w:sz w:val="24"/>
          <w:szCs w:val="24"/>
        </w:rPr>
        <w:t>湛江市市场监督管理局关于批准下达2024年湛江市地方标准制修订计划的通知</w:t>
      </w:r>
      <w:r>
        <w:rPr>
          <w:rFonts w:hint="default" w:ascii="Times New Roman" w:hAnsi="Times New Roman" w:eastAsia="仿宋" w:cs="Times New Roman"/>
          <w:spacing w:val="-7"/>
          <w:sz w:val="24"/>
          <w:szCs w:val="24"/>
        </w:rPr>
        <w:t>》</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由中国热带农业科学院农产品加工研究所牵头负责起草湛江市地方标准《</w:t>
      </w:r>
      <w:r>
        <w:rPr>
          <w:rFonts w:hint="eastAsia" w:ascii="Times New Roman" w:hAnsi="Times New Roman" w:eastAsia="仿宋" w:cs="Times New Roman"/>
          <w:spacing w:val="-7"/>
          <w:sz w:val="24"/>
          <w:szCs w:val="24"/>
        </w:rPr>
        <w:t>油茶籽干燥与贮藏技术规程</w:t>
      </w:r>
      <w:r>
        <w:rPr>
          <w:rFonts w:hint="default" w:ascii="Times New Roman" w:hAnsi="Times New Roman" w:eastAsia="仿宋" w:cs="Times New Roman"/>
          <w:spacing w:val="-7"/>
          <w:sz w:val="24"/>
          <w:szCs w:val="24"/>
        </w:rPr>
        <w:t>》。由湛江市市场监督管理局提出，由湛江市市场监督管理局归口。</w:t>
      </w:r>
      <w:bookmarkStart w:id="37" w:name="bookmark3"/>
      <w:bookmarkEnd w:id="37"/>
    </w:p>
    <w:p w14:paraId="0B7CB622">
      <w:pPr>
        <w:numPr>
          <w:ilvl w:val="0"/>
          <w:numId w:val="0"/>
        </w:numPr>
        <w:spacing w:before="243" w:line="222" w:lineRule="auto"/>
        <w:ind w:left="0" w:leftChars="0" w:firstLine="0" w:firstLineChars="0"/>
        <w:outlineLvl w:val="1"/>
        <w:rPr>
          <w:rFonts w:ascii="楷体" w:hAnsi="楷体" w:eastAsia="楷体" w:cs="楷体"/>
          <w:sz w:val="24"/>
          <w:szCs w:val="24"/>
        </w:rPr>
      </w:pPr>
      <w:bookmarkStart w:id="38" w:name="_Toc1163"/>
      <w:bookmarkStart w:id="39" w:name="_Toc14523"/>
      <w:bookmarkStart w:id="40" w:name="_Toc12977"/>
      <w:bookmarkStart w:id="41" w:name="_Toc5269"/>
      <w:bookmarkStart w:id="42" w:name="_Toc2552"/>
      <w:bookmarkStart w:id="43" w:name="_Toc779"/>
      <w:bookmarkStart w:id="44" w:name="_Toc23920"/>
      <w:bookmarkStart w:id="45" w:name="_Toc21573"/>
      <w:bookmarkStart w:id="46" w:name="_Toc14634"/>
      <w:bookmarkStart w:id="47" w:name="_Toc24619"/>
      <w:bookmarkStart w:id="48" w:name="_Toc24719"/>
      <w:bookmarkStart w:id="49" w:name="_Toc5693"/>
      <w:bookmarkStart w:id="50" w:name="_Toc22802"/>
      <w:bookmarkStart w:id="51" w:name="_Toc29994"/>
      <w:bookmarkStart w:id="52" w:name="_Toc9144"/>
      <w:bookmarkStart w:id="53" w:name="_Toc26098"/>
      <w:bookmarkStart w:id="54" w:name="_Toc12600"/>
      <w:r>
        <w:rPr>
          <w:rFonts w:ascii="Times New Roman" w:hAnsi="Times New Roman" w:eastAsia="Times New Roman" w:cs="Times New Roman"/>
          <w:spacing w:val="-2"/>
          <w:sz w:val="24"/>
          <w:szCs w:val="24"/>
        </w:rPr>
        <w:t xml:space="preserve">1.2  </w:t>
      </w:r>
      <w:r>
        <w:rPr>
          <w:rFonts w:ascii="楷体" w:hAnsi="楷体" w:eastAsia="楷体" w:cs="楷体"/>
          <w:spacing w:val="-2"/>
          <w:sz w:val="24"/>
          <w:szCs w:val="24"/>
        </w:rPr>
        <w:t>制定本标准的背景和意义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1E357D0">
      <w:pPr>
        <w:pStyle w:val="4"/>
        <w:spacing w:line="315" w:lineRule="auto"/>
      </w:pPr>
    </w:p>
    <w:p w14:paraId="7D40C232">
      <w:pPr>
        <w:spacing w:before="2" w:line="359" w:lineRule="auto"/>
        <w:ind w:left="30" w:right="65" w:firstLine="485"/>
        <w:jc w:val="both"/>
        <w:rPr>
          <w:rFonts w:hint="default" w:ascii="Times New Roman" w:hAnsi="Times New Roman" w:eastAsia="仿宋" w:cs="Times New Roman"/>
          <w:spacing w:val="-7"/>
          <w:sz w:val="24"/>
          <w:szCs w:val="24"/>
        </w:rPr>
      </w:pPr>
      <w:r>
        <w:rPr>
          <w:rFonts w:hint="default" w:ascii="Times New Roman" w:hAnsi="Times New Roman" w:eastAsia="仿宋" w:cs="Times New Roman"/>
          <w:spacing w:val="-7"/>
          <w:sz w:val="24"/>
          <w:szCs w:val="24"/>
        </w:rPr>
        <w:t>油茶籽为山茶科（Theaceae）山茶属（Camellia）植物种子，又名油茶籽、茶树籽。我国是油茶的原产地有2300年以上的栽培历史，同时也是世界上山茶科植物分布最广的国家，拥有世界上最大的油茶籽种植和油茶籽油生产基地，数据显示，截至2022年底，我国油茶籽年产量达400万吨，同比2021年增长25%，我国油茶林集中分布在湖南、江西、广西、浙江、福建、广东、湖北、贵州、安徽、云南、重庆、河南、四川和陕西14个省(区、市)的642个县(市、区)。广东省油茶种植面积超263万亩，油茶籽产量达22万吨。广东省韶关、梅州、兴宁、河源、肇庆和湛江都是油茶籽的主产区，湛江油茶籽种植较多的是白花品种，如广西软枝油茶，江西赣油系列、湖南长林系列等，且种植面积及产量逐年增长，构成了当地重要支柱性产业。湛江市的油茶中心产地分布于廉江市、雷州市、吴川市、遂溪县和徐闻县等地区，油茶种植面积超20万亩，今年油茶籽产量与去年持平，预计达1万吨，茶油鲜果价格稳中有升。</w:t>
      </w:r>
    </w:p>
    <w:p w14:paraId="74CD7711">
      <w:pPr>
        <w:spacing w:before="2" w:line="359" w:lineRule="auto"/>
        <w:ind w:left="30" w:right="65" w:firstLine="485"/>
        <w:jc w:val="both"/>
        <w:rPr>
          <w:rFonts w:hint="default" w:ascii="Times New Roman" w:hAnsi="Times New Roman" w:eastAsia="仿宋" w:cs="Times New Roman"/>
          <w:spacing w:val="-7"/>
          <w:sz w:val="24"/>
          <w:szCs w:val="24"/>
        </w:rPr>
      </w:pPr>
      <w:r>
        <w:rPr>
          <w:rFonts w:hint="default" w:ascii="Times New Roman" w:hAnsi="Times New Roman" w:eastAsia="仿宋" w:cs="Times New Roman"/>
          <w:spacing w:val="-7"/>
          <w:sz w:val="24"/>
          <w:szCs w:val="24"/>
        </w:rPr>
        <w:t>油茶籽榨制的茶籽油，是一种优质食用油，其不饱和脂肪酸含量在90%以上，而且不含芥酸，故不易酸败，比其他食用油更耐贮藏，其脂肪酸的天然配比及成分与橄榄油基本一致。油茶籽油中更含有橄榄油所不具有的活性物质茶多酚和山茶苷。茶籽油中含有丰富的VE和茶多酚，可清除自由基，抗衰老，保护细胞膜的结构，抑制组胺的释放和减少细胞因子生成量，抑制炎症或者减轻炎症。另有研究表明，茶籽油在延缓动脉粥样硬化，增加肠胃吸收功能，促进内分泌腺体激素分泌等方面，都有着显著的功效。另外油茶籽具有清洁、去除油腻的功效，所以已经有油茶籽洗洁粉、洗发水等产品的运用，因其属于非化学产品，效果好，无副作用，消费市场潜力巨大。但在南方温暖湿润的环境下，新鲜油茶果或油茶籽因水分含量较高极易发霉变质，在适宜的温度条件下，新鲜油茶果会在较短时间发生霉变反应，从而产生腐败异味，导致油茶籽品质劣变，非常不易储存。因此，油茶籽的采后干燥与贮藏技术至关重要。一是控制水分含量，避免产生霉变，二是防止因挤压、碰撞等物理因素造成损失，三是控制贮藏温度，抑制霉菌生长和虫害产生，四是防止因堆垛的自热而导致的酸败，五是控制贮藏环境，防止污染。此外，产地的零散分布和以农户为单位伴随出现的操作不规范等特点都加大了油茶籽果实采后干燥与贮藏的难度和过程损失，且目前行业中缺乏规范的标准体系用以指导油茶籽果实干燥与贮藏的过程。随着膳食油茶籽油的功能以及作用的科普与产业的快速发展，为使油茶籽生产、加工与营销企业采用适宜的技术用于油茶籽采后干燥、贮藏和运输等，迫切需要制定油茶籽果实处理、干燥、分级、储藏、检测方法、包装、标识及运输的要求等技术规范，来指导生产实践，对于促进湛江油茶籽消费和保障其品质安全、增加农民收益、促进乡村产业发展具有十分重要意义。</w:t>
      </w:r>
    </w:p>
    <w:p w14:paraId="6CB67E16">
      <w:pPr>
        <w:spacing w:before="2" w:line="359" w:lineRule="auto"/>
        <w:ind w:left="30" w:right="65" w:firstLine="485"/>
        <w:jc w:val="both"/>
        <w:rPr>
          <w:rFonts w:hint="default" w:ascii="Times New Roman" w:hAnsi="Times New Roman" w:eastAsia="仿宋" w:cs="Times New Roman"/>
          <w:spacing w:val="-7"/>
          <w:sz w:val="24"/>
          <w:szCs w:val="24"/>
        </w:rPr>
      </w:pPr>
      <w:r>
        <w:rPr>
          <w:rFonts w:hint="default" w:ascii="Times New Roman" w:hAnsi="Times New Roman" w:eastAsia="仿宋" w:cs="Times New Roman"/>
          <w:spacing w:val="-7"/>
          <w:sz w:val="24"/>
          <w:szCs w:val="24"/>
        </w:rPr>
        <w:t>2023年度的中央一号文件中第一条第二项提出，支持木本油料发展，实施加快油茶产业发展三年行动，落实油茶扩种和低产低效林改造任务。习近平总书记强调，乡村振兴要做好</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土特产</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文章。茶油作为一种木本油料</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土特产</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，承载着国家</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油料安全</w:t>
      </w:r>
      <w:r>
        <w:rPr>
          <w:rFonts w:hint="eastAsia" w:ascii="Times New Roman" w:hAnsi="Times New Roman" w:eastAsia="仿宋" w:cs="Times New Roman"/>
          <w:spacing w:val="-7"/>
          <w:sz w:val="24"/>
          <w:szCs w:val="24"/>
          <w:lang w:eastAsia="zh-CN"/>
        </w:rPr>
        <w:t>”</w:t>
      </w:r>
      <w:r>
        <w:rPr>
          <w:rFonts w:hint="default" w:ascii="Times New Roman" w:hAnsi="Times New Roman" w:eastAsia="仿宋" w:cs="Times New Roman"/>
          <w:spacing w:val="-7"/>
          <w:sz w:val="24"/>
          <w:szCs w:val="24"/>
        </w:rPr>
        <w:t>的战略使命。油茶是我国特有的木本油料植物，与油橄榄、油棕、椰子并称世界四大木本油料植物。粮油安全是国之大者，发展油茶是增加我国食用油产能的重要途径，是党中央、国务院明确的政治任务，对维护国家粮油安全具有重要作用。习近平总书记曾强调，利用荒山推广油茶种植，既促进了群众就近就业，带动了群众脱贫致富，又改善了生态环境，一举多得；要坚持走绿色发展的路子，推广新技术，发展深加工，把油茶业做优做大，努力实现经济发展、农民增收、生态良好。</w:t>
      </w:r>
      <w:bookmarkStart w:id="55" w:name="bookmark4"/>
      <w:bookmarkEnd w:id="55"/>
    </w:p>
    <w:p w14:paraId="197484D0">
      <w:pPr>
        <w:spacing w:before="2" w:line="359" w:lineRule="auto"/>
        <w:ind w:right="65" w:rightChars="0"/>
        <w:jc w:val="both"/>
        <w:outlineLvl w:val="1"/>
        <w:rPr>
          <w:rFonts w:ascii="楷体" w:hAnsi="楷体" w:eastAsia="楷体" w:cs="楷体"/>
          <w:spacing w:val="-5"/>
          <w:sz w:val="24"/>
          <w:szCs w:val="24"/>
        </w:rPr>
      </w:pPr>
      <w:bookmarkStart w:id="56" w:name="_Toc28910"/>
      <w:bookmarkStart w:id="57" w:name="_Toc1399"/>
      <w:bookmarkStart w:id="58" w:name="_Toc17858"/>
      <w:bookmarkStart w:id="59" w:name="_Toc28717"/>
      <w:bookmarkStart w:id="60" w:name="_Toc14612"/>
      <w:bookmarkStart w:id="61" w:name="_Toc8368"/>
      <w:bookmarkStart w:id="62" w:name="_Toc4634"/>
      <w:bookmarkStart w:id="63" w:name="_Toc11715"/>
      <w:bookmarkStart w:id="64" w:name="_Toc23598"/>
      <w:bookmarkStart w:id="65" w:name="_Toc833"/>
      <w:bookmarkStart w:id="66" w:name="_Toc31631"/>
      <w:bookmarkStart w:id="67" w:name="_Toc388"/>
      <w:bookmarkStart w:id="68" w:name="_Toc19022"/>
      <w:bookmarkStart w:id="69" w:name="_Toc31271"/>
      <w:bookmarkStart w:id="70" w:name="_Toc14699"/>
      <w:bookmarkStart w:id="71" w:name="_Toc6699"/>
      <w:bookmarkStart w:id="72" w:name="_Toc22545"/>
      <w:r>
        <w:rPr>
          <w:rFonts w:ascii="Times New Roman" w:hAnsi="Times New Roman" w:eastAsia="Times New Roman" w:cs="Times New Roman"/>
          <w:spacing w:val="-5"/>
          <w:sz w:val="24"/>
          <w:szCs w:val="24"/>
        </w:rPr>
        <w:t>1.3</w:t>
      </w:r>
      <w:r>
        <w:rPr>
          <w:rFonts w:ascii="Times New Roman" w:hAnsi="Times New Roman" w:eastAsia="Times New Roman" w:cs="Times New Roman"/>
          <w:spacing w:val="9"/>
          <w:sz w:val="24"/>
          <w:szCs w:val="24"/>
        </w:rPr>
        <w:t xml:space="preserve">  </w:t>
      </w:r>
      <w:r>
        <w:rPr>
          <w:rFonts w:ascii="楷体" w:hAnsi="楷体" w:eastAsia="楷体" w:cs="楷体"/>
          <w:spacing w:val="-5"/>
          <w:sz w:val="24"/>
          <w:szCs w:val="24"/>
        </w:rPr>
        <w:t>主要工作过程</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2284275">
      <w:pPr>
        <w:spacing w:before="2" w:line="359" w:lineRule="auto"/>
        <w:ind w:left="30" w:right="65" w:firstLine="485"/>
        <w:jc w:val="both"/>
        <w:rPr>
          <w:rFonts w:ascii="仿宋" w:hAnsi="仿宋" w:eastAsia="仿宋" w:cs="仿宋"/>
          <w:spacing w:val="-1"/>
          <w:sz w:val="24"/>
          <w:szCs w:val="24"/>
        </w:rPr>
      </w:pPr>
      <w:r>
        <w:rPr>
          <w:rFonts w:hint="eastAsia" w:ascii="仿宋" w:hAnsi="仿宋" w:eastAsia="仿宋" w:cs="仿宋"/>
          <w:spacing w:val="-7"/>
          <w:sz w:val="24"/>
          <w:szCs w:val="24"/>
        </w:rPr>
        <w:t>承担单位在接到标准制定任务后，编制组立刻组织技术骨干成立标准起草工</w:t>
      </w:r>
      <w:r>
        <w:rPr>
          <w:rFonts w:ascii="仿宋" w:hAnsi="仿宋" w:eastAsia="仿宋" w:cs="仿宋"/>
          <w:spacing w:val="-1"/>
          <w:sz w:val="24"/>
          <w:szCs w:val="24"/>
        </w:rPr>
        <w:t>作组，研究和制定标准编制工作方案，并开展相关工作。</w:t>
      </w:r>
    </w:p>
    <w:p w14:paraId="77AE4500">
      <w:pPr>
        <w:spacing w:before="2" w:line="359" w:lineRule="auto"/>
        <w:ind w:left="30" w:right="65" w:firstLine="485"/>
        <w:jc w:val="both"/>
        <w:rPr>
          <w:rFonts w:ascii="仿宋" w:hAnsi="仿宋" w:eastAsia="仿宋" w:cs="仿宋"/>
          <w:b/>
          <w:bCs/>
          <w:spacing w:val="-3"/>
          <w:sz w:val="24"/>
          <w:szCs w:val="24"/>
        </w:rPr>
      </w:pPr>
      <w:r>
        <w:rPr>
          <w:rFonts w:ascii="仿宋" w:hAnsi="仿宋" w:eastAsia="仿宋" w:cs="仿宋"/>
          <w:b/>
          <w:bCs/>
          <w:spacing w:val="-3"/>
          <w:sz w:val="24"/>
          <w:szCs w:val="24"/>
        </w:rPr>
        <w:t>202</w:t>
      </w:r>
      <w:r>
        <w:rPr>
          <w:rFonts w:hint="eastAsia" w:ascii="仿宋" w:hAnsi="仿宋" w:eastAsia="仿宋" w:cs="仿宋"/>
          <w:b/>
          <w:bCs/>
          <w:spacing w:val="-3"/>
          <w:sz w:val="24"/>
          <w:szCs w:val="24"/>
          <w:lang w:val="en-US" w:eastAsia="zh-CN"/>
        </w:rPr>
        <w:t>4</w:t>
      </w:r>
      <w:r>
        <w:rPr>
          <w:rFonts w:ascii="仿宋" w:hAnsi="仿宋" w:eastAsia="仿宋" w:cs="仿宋"/>
          <w:b/>
          <w:bCs/>
          <w:spacing w:val="-3"/>
          <w:sz w:val="24"/>
          <w:szCs w:val="24"/>
        </w:rPr>
        <w:t>年</w:t>
      </w:r>
      <w:r>
        <w:rPr>
          <w:rFonts w:hint="eastAsia" w:ascii="仿宋" w:hAnsi="仿宋" w:eastAsia="仿宋" w:cs="仿宋"/>
          <w:b/>
          <w:bCs/>
          <w:spacing w:val="-3"/>
          <w:sz w:val="24"/>
          <w:szCs w:val="24"/>
          <w:lang w:val="en-US" w:eastAsia="zh-CN"/>
        </w:rPr>
        <w:t>3</w:t>
      </w:r>
      <w:r>
        <w:rPr>
          <w:rFonts w:ascii="仿宋" w:hAnsi="仿宋" w:eastAsia="仿宋" w:cs="仿宋"/>
          <w:b/>
          <w:bCs/>
          <w:spacing w:val="-3"/>
          <w:sz w:val="24"/>
          <w:szCs w:val="24"/>
        </w:rPr>
        <w:t>月</w:t>
      </w:r>
      <w:r>
        <w:rPr>
          <w:rFonts w:hint="eastAsia" w:ascii="仿宋" w:hAnsi="仿宋" w:eastAsia="仿宋" w:cs="仿宋"/>
          <w:b/>
          <w:bCs/>
          <w:spacing w:val="-3"/>
          <w:sz w:val="24"/>
          <w:szCs w:val="24"/>
          <w:lang w:val="en-US" w:eastAsia="zh-CN"/>
        </w:rPr>
        <w:t>-4月</w:t>
      </w:r>
      <w:r>
        <w:rPr>
          <w:rFonts w:ascii="仿宋" w:hAnsi="仿宋" w:eastAsia="仿宋" w:cs="仿宋"/>
          <w:b/>
          <w:bCs/>
          <w:spacing w:val="-3"/>
          <w:sz w:val="24"/>
          <w:szCs w:val="24"/>
        </w:rPr>
        <w:t>，成立标准起草工作组，制定实施方案，启动标准项目。</w:t>
      </w:r>
    </w:p>
    <w:p w14:paraId="5C123A91">
      <w:pPr>
        <w:spacing w:before="2" w:line="359" w:lineRule="auto"/>
        <w:ind w:left="30" w:right="65" w:firstLine="485"/>
        <w:jc w:val="both"/>
        <w:rPr>
          <w:rFonts w:ascii="仿宋" w:hAnsi="仿宋" w:eastAsia="仿宋" w:cs="仿宋"/>
          <w:sz w:val="24"/>
          <w:szCs w:val="24"/>
        </w:rPr>
      </w:pPr>
      <w:r>
        <w:rPr>
          <w:rFonts w:ascii="仿宋" w:hAnsi="仿宋" w:eastAsia="仿宋" w:cs="仿宋"/>
          <w:spacing w:val="-3"/>
          <w:sz w:val="24"/>
          <w:szCs w:val="24"/>
        </w:rPr>
        <w:t>本项目由中国热带农业科学院农产品加工研究所为主导单</w:t>
      </w:r>
      <w:r>
        <w:rPr>
          <w:rFonts w:ascii="仿宋" w:hAnsi="仿宋" w:eastAsia="仿宋" w:cs="仿宋"/>
          <w:spacing w:val="-4"/>
          <w:sz w:val="24"/>
          <w:szCs w:val="24"/>
        </w:rPr>
        <w:t>位</w:t>
      </w:r>
      <w:r>
        <w:rPr>
          <w:rFonts w:ascii="仿宋" w:hAnsi="仿宋" w:eastAsia="仿宋" w:cs="仿宋"/>
          <w:spacing w:val="-3"/>
          <w:sz w:val="24"/>
          <w:szCs w:val="24"/>
        </w:rPr>
        <w:t>完成。项目立项后，成立了以中国热带农业科学院农产品加工研究所</w:t>
      </w:r>
      <w:r>
        <w:rPr>
          <w:rFonts w:hint="eastAsia" w:ascii="仿宋" w:hAnsi="仿宋" w:eastAsia="仿宋" w:cs="仿宋"/>
          <w:spacing w:val="-3"/>
          <w:sz w:val="24"/>
          <w:szCs w:val="24"/>
          <w:lang w:val="en-US" w:eastAsia="zh-CN"/>
        </w:rPr>
        <w:t>叶剑芝</w:t>
      </w:r>
      <w:r>
        <w:rPr>
          <w:rFonts w:ascii="仿宋" w:hAnsi="仿宋" w:eastAsia="仿宋" w:cs="仿宋"/>
          <w:spacing w:val="-3"/>
          <w:sz w:val="24"/>
          <w:szCs w:val="24"/>
        </w:rPr>
        <w:t>研究员为技术顾问，</w:t>
      </w:r>
      <w:r>
        <w:rPr>
          <w:rFonts w:hint="eastAsia" w:ascii="仿宋" w:hAnsi="仿宋" w:eastAsia="仿宋" w:cs="仿宋"/>
          <w:spacing w:val="-3"/>
          <w:sz w:val="24"/>
          <w:szCs w:val="24"/>
          <w:lang w:val="en-US" w:eastAsia="zh-CN"/>
        </w:rPr>
        <w:t>马会芳助理</w:t>
      </w:r>
      <w:r>
        <w:rPr>
          <w:rFonts w:ascii="仿宋" w:hAnsi="仿宋" w:eastAsia="仿宋" w:cs="仿宋"/>
          <w:spacing w:val="-3"/>
          <w:sz w:val="24"/>
          <w:szCs w:val="24"/>
        </w:rPr>
        <w:t>研究员作为项目负责人，全程指导和跟踪标准修订，统筹规划标准研制进度；</w:t>
      </w:r>
      <w:r>
        <w:rPr>
          <w:rFonts w:hint="eastAsia" w:ascii="仿宋" w:hAnsi="仿宋" w:eastAsia="仿宋" w:cs="仿宋"/>
          <w:spacing w:val="-3"/>
          <w:sz w:val="24"/>
          <w:szCs w:val="24"/>
          <w:lang w:val="en-US" w:eastAsia="zh-CN"/>
        </w:rPr>
        <w:t>潘晓威</w:t>
      </w:r>
      <w:r>
        <w:rPr>
          <w:rFonts w:ascii="仿宋" w:hAnsi="仿宋" w:eastAsia="仿宋" w:cs="仿宋"/>
          <w:spacing w:val="-3"/>
          <w:sz w:val="24"/>
          <w:szCs w:val="24"/>
        </w:rPr>
        <w:t>、</w:t>
      </w:r>
      <w:r>
        <w:rPr>
          <w:rFonts w:hint="eastAsia" w:ascii="仿宋" w:hAnsi="仿宋" w:eastAsia="仿宋" w:cs="仿宋"/>
          <w:spacing w:val="-3"/>
          <w:sz w:val="24"/>
          <w:szCs w:val="24"/>
          <w:lang w:val="en-US" w:eastAsia="zh-CN"/>
        </w:rPr>
        <w:t>潘政和刘丽丽</w:t>
      </w:r>
      <w:r>
        <w:rPr>
          <w:rFonts w:ascii="仿宋" w:hAnsi="仿宋" w:eastAsia="仿宋" w:cs="仿宋"/>
          <w:spacing w:val="-2"/>
          <w:sz w:val="24"/>
          <w:szCs w:val="24"/>
        </w:rPr>
        <w:t>等相关人员负责资料收集、</w:t>
      </w:r>
      <w:r>
        <w:rPr>
          <w:rFonts w:ascii="仿宋" w:hAnsi="仿宋" w:eastAsia="仿宋" w:cs="仿宋"/>
          <w:spacing w:val="-3"/>
          <w:sz w:val="24"/>
          <w:szCs w:val="24"/>
        </w:rPr>
        <w:t>标准的编写及试验研究工作，企业相关人员配合提供样品资料等工作。工作组成员具有较丰富的专业知识和实践经验，熟悉业务，了解标准化工作的相关规定并</w:t>
      </w:r>
      <w:r>
        <w:rPr>
          <w:rFonts w:ascii="仿宋" w:hAnsi="仿宋" w:eastAsia="仿宋" w:cs="仿宋"/>
          <w:spacing w:val="-2"/>
          <w:sz w:val="24"/>
          <w:szCs w:val="24"/>
        </w:rPr>
        <w:t>具有较强的文字表达能力。</w:t>
      </w:r>
    </w:p>
    <w:p w14:paraId="595D523C">
      <w:pPr>
        <w:spacing w:before="2" w:line="359" w:lineRule="auto"/>
        <w:ind w:left="30" w:right="65" w:firstLine="485"/>
        <w:jc w:val="both"/>
        <w:rPr>
          <w:rFonts w:ascii="仿宋" w:hAnsi="仿宋" w:eastAsia="仿宋" w:cs="仿宋"/>
          <w:b/>
          <w:bCs/>
          <w:spacing w:val="-3"/>
          <w:sz w:val="24"/>
          <w:szCs w:val="24"/>
        </w:rPr>
      </w:pPr>
      <w:r>
        <w:rPr>
          <w:rFonts w:ascii="仿宋" w:hAnsi="仿宋" w:eastAsia="仿宋" w:cs="仿宋"/>
          <w:b/>
          <w:bCs/>
          <w:spacing w:val="-3"/>
          <w:sz w:val="24"/>
          <w:szCs w:val="24"/>
        </w:rPr>
        <w:t>202</w:t>
      </w:r>
      <w:r>
        <w:rPr>
          <w:rFonts w:hint="eastAsia" w:ascii="仿宋" w:hAnsi="仿宋" w:eastAsia="仿宋" w:cs="仿宋"/>
          <w:b/>
          <w:bCs/>
          <w:spacing w:val="-3"/>
          <w:sz w:val="24"/>
          <w:szCs w:val="24"/>
          <w:lang w:val="en-US" w:eastAsia="zh-CN"/>
        </w:rPr>
        <w:t>4</w:t>
      </w:r>
      <w:r>
        <w:rPr>
          <w:rFonts w:ascii="仿宋" w:hAnsi="仿宋" w:eastAsia="仿宋" w:cs="仿宋"/>
          <w:b/>
          <w:bCs/>
          <w:spacing w:val="-3"/>
          <w:sz w:val="24"/>
          <w:szCs w:val="24"/>
        </w:rPr>
        <w:t>年</w:t>
      </w:r>
      <w:r>
        <w:rPr>
          <w:rFonts w:hint="eastAsia" w:ascii="仿宋" w:hAnsi="仿宋" w:eastAsia="仿宋" w:cs="仿宋"/>
          <w:b/>
          <w:bCs/>
          <w:spacing w:val="-3"/>
          <w:sz w:val="24"/>
          <w:szCs w:val="24"/>
          <w:lang w:val="en-US" w:eastAsia="zh-CN"/>
        </w:rPr>
        <w:t>5月</w:t>
      </w:r>
      <w:r>
        <w:rPr>
          <w:rFonts w:ascii="仿宋" w:hAnsi="仿宋" w:eastAsia="仿宋" w:cs="仿宋"/>
          <w:b/>
          <w:bCs/>
          <w:spacing w:val="-3"/>
          <w:sz w:val="24"/>
          <w:szCs w:val="24"/>
        </w:rPr>
        <w:t>-12月，调查研究，收集资料，分析验证，撰写标准工作组讨论稿。</w:t>
      </w:r>
    </w:p>
    <w:p w14:paraId="476BC097">
      <w:pPr>
        <w:spacing w:before="182" w:line="359" w:lineRule="auto"/>
        <w:ind w:left="26" w:right="83" w:firstLine="486"/>
        <w:rPr>
          <w:rFonts w:ascii="仿宋" w:hAnsi="仿宋" w:eastAsia="仿宋" w:cs="仿宋"/>
          <w:sz w:val="24"/>
          <w:szCs w:val="24"/>
        </w:rPr>
      </w:pPr>
      <w:r>
        <w:rPr>
          <w:rFonts w:ascii="仿宋" w:hAnsi="仿宋" w:eastAsia="仿宋" w:cs="仿宋"/>
          <w:spacing w:val="-3"/>
          <w:sz w:val="24"/>
          <w:szCs w:val="24"/>
        </w:rPr>
        <w:t>工作组进行了大量资料收集和整理，通过广泛</w:t>
      </w:r>
      <w:r>
        <w:rPr>
          <w:rFonts w:ascii="仿宋" w:hAnsi="仿宋" w:eastAsia="仿宋" w:cs="仿宋"/>
          <w:spacing w:val="-4"/>
          <w:sz w:val="24"/>
          <w:szCs w:val="24"/>
        </w:rPr>
        <w:t>调查研究、查阅有关资料等方</w:t>
      </w:r>
      <w:r>
        <w:rPr>
          <w:rFonts w:ascii="仿宋" w:hAnsi="仿宋" w:eastAsia="仿宋" w:cs="仿宋"/>
          <w:spacing w:val="-3"/>
          <w:sz w:val="24"/>
          <w:szCs w:val="24"/>
        </w:rPr>
        <w:t>式，走访</w:t>
      </w:r>
      <w:r>
        <w:rPr>
          <w:rFonts w:hint="eastAsia" w:ascii="仿宋" w:hAnsi="仿宋" w:eastAsia="仿宋" w:cs="仿宋"/>
          <w:spacing w:val="-3"/>
          <w:sz w:val="24"/>
          <w:szCs w:val="24"/>
        </w:rPr>
        <w:t>上寨生态农业科技有限公司</w:t>
      </w:r>
      <w:r>
        <w:rPr>
          <w:rFonts w:ascii="仿宋" w:hAnsi="仿宋" w:eastAsia="仿宋" w:cs="仿宋"/>
          <w:spacing w:val="-3"/>
          <w:sz w:val="24"/>
          <w:szCs w:val="24"/>
        </w:rPr>
        <w:t>、</w:t>
      </w:r>
      <w:r>
        <w:rPr>
          <w:rFonts w:hint="eastAsia" w:ascii="仿宋" w:hAnsi="仿宋" w:eastAsia="仿宋" w:cs="仿宋"/>
          <w:spacing w:val="-3"/>
          <w:sz w:val="24"/>
          <w:szCs w:val="24"/>
        </w:rPr>
        <w:t>廉江市和寮塘拱村油茶籽专业合作社</w:t>
      </w:r>
      <w:r>
        <w:rPr>
          <w:rFonts w:ascii="仿宋" w:hAnsi="仿宋" w:eastAsia="仿宋" w:cs="仿宋"/>
          <w:spacing w:val="-3"/>
          <w:sz w:val="24"/>
          <w:szCs w:val="24"/>
        </w:rPr>
        <w:t>、</w:t>
      </w:r>
      <w:r>
        <w:rPr>
          <w:rFonts w:hint="eastAsia" w:ascii="仿宋" w:hAnsi="仿宋" w:eastAsia="仿宋" w:cs="仿宋"/>
          <w:spacing w:val="-3"/>
          <w:sz w:val="24"/>
          <w:szCs w:val="24"/>
        </w:rPr>
        <w:t>廉江市河唇镇灯草花岭高标油茶研究基地</w:t>
      </w:r>
      <w:r>
        <w:rPr>
          <w:rFonts w:hint="eastAsia" w:ascii="仿宋" w:hAnsi="仿宋" w:eastAsia="仿宋" w:cs="仿宋"/>
          <w:spacing w:val="-3"/>
          <w:sz w:val="24"/>
          <w:szCs w:val="24"/>
          <w:lang w:val="en-US" w:eastAsia="zh-CN"/>
        </w:rPr>
        <w:t>和</w:t>
      </w:r>
      <w:r>
        <w:rPr>
          <w:rFonts w:hint="eastAsia" w:ascii="仿宋" w:hAnsi="仿宋" w:eastAsia="仿宋" w:cs="仿宋"/>
          <w:spacing w:val="-3"/>
          <w:sz w:val="24"/>
          <w:szCs w:val="24"/>
        </w:rPr>
        <w:t>廉江市青平镇三甲塘油茶种植专业合作</w:t>
      </w:r>
      <w:r>
        <w:rPr>
          <w:rFonts w:ascii="仿宋" w:hAnsi="仿宋" w:eastAsia="仿宋" w:cs="仿宋"/>
          <w:spacing w:val="-3"/>
          <w:sz w:val="24"/>
          <w:szCs w:val="24"/>
        </w:rPr>
        <w:t>等湛江当地</w:t>
      </w:r>
      <w:r>
        <w:rPr>
          <w:rFonts w:hint="eastAsia" w:ascii="仿宋" w:hAnsi="仿宋" w:eastAsia="仿宋" w:cs="仿宋"/>
          <w:spacing w:val="-3"/>
          <w:sz w:val="24"/>
          <w:szCs w:val="24"/>
          <w:lang w:val="en-US" w:eastAsia="zh-CN"/>
        </w:rPr>
        <w:t>油茶籽</w:t>
      </w:r>
      <w:r>
        <w:rPr>
          <w:rFonts w:ascii="仿宋" w:hAnsi="仿宋" w:eastAsia="仿宋" w:cs="仿宋"/>
          <w:spacing w:val="-3"/>
          <w:sz w:val="24"/>
          <w:szCs w:val="24"/>
        </w:rPr>
        <w:t>加工企业</w:t>
      </w:r>
      <w:r>
        <w:rPr>
          <w:rFonts w:hint="eastAsia" w:ascii="仿宋" w:hAnsi="仿宋" w:eastAsia="仿宋" w:cs="仿宋"/>
          <w:spacing w:val="-3"/>
          <w:sz w:val="24"/>
          <w:szCs w:val="24"/>
          <w:lang w:val="en-US" w:eastAsia="zh-CN"/>
        </w:rPr>
        <w:t>和合作社</w:t>
      </w:r>
      <w:r>
        <w:rPr>
          <w:rFonts w:ascii="仿宋" w:hAnsi="仿宋" w:eastAsia="仿宋" w:cs="仿宋"/>
          <w:spacing w:val="-3"/>
          <w:sz w:val="24"/>
          <w:szCs w:val="24"/>
        </w:rPr>
        <w:t>，了解湛江市</w:t>
      </w:r>
      <w:r>
        <w:rPr>
          <w:rFonts w:hint="eastAsia" w:ascii="仿宋" w:hAnsi="仿宋" w:eastAsia="仿宋" w:cs="仿宋"/>
          <w:spacing w:val="-3"/>
          <w:sz w:val="24"/>
          <w:szCs w:val="24"/>
          <w:lang w:val="en-US" w:eastAsia="zh-CN"/>
        </w:rPr>
        <w:t>油茶籽果实处理、干燥、分级、储藏、检测方法、包装、标识及运输的情况等</w:t>
      </w:r>
      <w:r>
        <w:rPr>
          <w:rFonts w:ascii="仿宋" w:hAnsi="仿宋" w:eastAsia="仿宋" w:cs="仿宋"/>
          <w:spacing w:val="-3"/>
          <w:sz w:val="24"/>
          <w:szCs w:val="24"/>
        </w:rPr>
        <w:t>，掌握</w:t>
      </w:r>
      <w:r>
        <w:rPr>
          <w:rFonts w:hint="eastAsia" w:ascii="仿宋" w:hAnsi="仿宋" w:eastAsia="仿宋" w:cs="仿宋"/>
          <w:spacing w:val="-3"/>
          <w:sz w:val="24"/>
          <w:szCs w:val="24"/>
          <w:lang w:val="en-US" w:eastAsia="zh-CN"/>
        </w:rPr>
        <w:t>油茶籽</w:t>
      </w:r>
      <w:r>
        <w:rPr>
          <w:rFonts w:ascii="仿宋" w:hAnsi="仿宋" w:eastAsia="仿宋" w:cs="仿宋"/>
          <w:spacing w:val="-3"/>
          <w:sz w:val="24"/>
          <w:szCs w:val="24"/>
        </w:rPr>
        <w:t>相关领域的现行标准情况，同时结合现行标准的使用现状和存在的问题，在此基础上，起草了标准草案。</w:t>
      </w:r>
    </w:p>
    <w:p w14:paraId="3AEEC796">
      <w:pPr>
        <w:spacing w:before="2" w:line="358" w:lineRule="auto"/>
        <w:ind w:left="33" w:right="6" w:firstLine="464"/>
        <w:jc w:val="both"/>
        <w:rPr>
          <w:rFonts w:ascii="仿宋" w:hAnsi="仿宋" w:eastAsia="仿宋" w:cs="仿宋"/>
          <w:sz w:val="24"/>
          <w:szCs w:val="24"/>
        </w:rPr>
      </w:pPr>
      <w:r>
        <w:rPr>
          <w:rFonts w:hint="eastAsia" w:ascii="仿宋" w:hAnsi="仿宋" w:eastAsia="仿宋" w:cs="仿宋"/>
          <w:b/>
          <w:bCs/>
          <w:spacing w:val="-3"/>
          <w:sz w:val="24"/>
          <w:szCs w:val="24"/>
          <w:lang w:val="en-US" w:eastAsia="zh-CN"/>
        </w:rPr>
        <w:t>2025年1月-5月，</w:t>
      </w:r>
      <w:r>
        <w:rPr>
          <w:rFonts w:ascii="仿宋" w:hAnsi="仿宋" w:eastAsia="仿宋" w:cs="仿宋"/>
          <w:spacing w:val="-7"/>
          <w:sz w:val="24"/>
          <w:szCs w:val="24"/>
        </w:rPr>
        <w:t>工作组通过走访各类标准用户（</w:t>
      </w:r>
      <w:r>
        <w:rPr>
          <w:rFonts w:hint="eastAsia" w:ascii="仿宋" w:hAnsi="仿宋" w:eastAsia="仿宋" w:cs="仿宋"/>
          <w:spacing w:val="-7"/>
          <w:sz w:val="24"/>
          <w:szCs w:val="24"/>
          <w:lang w:val="en-US" w:eastAsia="zh-CN"/>
        </w:rPr>
        <w:t>广东海洋大学</w:t>
      </w:r>
      <w:r>
        <w:rPr>
          <w:rFonts w:ascii="仿宋" w:hAnsi="仿宋" w:eastAsia="仿宋" w:cs="仿宋"/>
          <w:spacing w:val="-7"/>
          <w:sz w:val="24"/>
          <w:szCs w:val="24"/>
        </w:rPr>
        <w:t>、</w:t>
      </w:r>
      <w:r>
        <w:rPr>
          <w:rFonts w:hint="eastAsia" w:ascii="仿宋" w:hAnsi="仿宋" w:eastAsia="仿宋" w:cs="仿宋"/>
          <w:spacing w:val="-7"/>
          <w:sz w:val="24"/>
          <w:szCs w:val="24"/>
          <w:lang w:val="en-US" w:eastAsia="zh-CN"/>
        </w:rPr>
        <w:t>中国农业科学院油料作物研究所</w:t>
      </w:r>
      <w:r>
        <w:rPr>
          <w:rFonts w:ascii="仿宋" w:hAnsi="仿宋" w:eastAsia="仿宋" w:cs="仿宋"/>
          <w:spacing w:val="-7"/>
          <w:sz w:val="24"/>
          <w:szCs w:val="24"/>
        </w:rPr>
        <w:t>、</w:t>
      </w:r>
      <w:r>
        <w:rPr>
          <w:rFonts w:hint="eastAsia" w:ascii="仿宋" w:hAnsi="仿宋" w:eastAsia="仿宋" w:cs="仿宋"/>
          <w:spacing w:val="-7"/>
          <w:sz w:val="24"/>
          <w:szCs w:val="24"/>
          <w:lang w:val="en-US" w:eastAsia="zh-CN"/>
        </w:rPr>
        <w:t>中国热带农业科学院南亚热带作物研究所、广东省农科院农业质量标准与监测技术研究所</w:t>
      </w:r>
      <w:r>
        <w:rPr>
          <w:rFonts w:ascii="仿宋" w:hAnsi="仿宋" w:eastAsia="仿宋" w:cs="仿宋"/>
          <w:spacing w:val="-3"/>
          <w:sz w:val="24"/>
          <w:szCs w:val="24"/>
        </w:rPr>
        <w:t>）等，讨论标准编制相关问题并征求意见，对标准修草案</w:t>
      </w:r>
      <w:r>
        <w:rPr>
          <w:rFonts w:ascii="仿宋" w:hAnsi="仿宋" w:eastAsia="仿宋" w:cs="仿宋"/>
          <w:spacing w:val="-4"/>
          <w:sz w:val="24"/>
          <w:szCs w:val="24"/>
        </w:rPr>
        <w:t>进行了修改，并</w:t>
      </w:r>
      <w:r>
        <w:rPr>
          <w:rFonts w:ascii="仿宋" w:hAnsi="仿宋" w:eastAsia="仿宋" w:cs="仿宋"/>
          <w:spacing w:val="-2"/>
          <w:sz w:val="24"/>
          <w:szCs w:val="24"/>
        </w:rPr>
        <w:t>由工作组开展相关实验验证。</w:t>
      </w:r>
    </w:p>
    <w:p w14:paraId="02854E44">
      <w:pPr>
        <w:spacing w:before="2" w:line="359" w:lineRule="auto"/>
        <w:ind w:left="30" w:right="65" w:firstLine="485"/>
        <w:jc w:val="both"/>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2025年6月，召开标准修改研讨会，形成标准及编制说明征求意见稿。</w:t>
      </w:r>
    </w:p>
    <w:p w14:paraId="27199935">
      <w:pPr>
        <w:spacing w:before="2" w:line="359" w:lineRule="auto"/>
        <w:ind w:left="30" w:right="65" w:firstLine="485"/>
        <w:jc w:val="both"/>
        <w:rPr>
          <w:rFonts w:ascii="仿宋" w:hAnsi="仿宋" w:eastAsia="仿宋" w:cs="仿宋"/>
          <w:spacing w:val="-1"/>
          <w:sz w:val="24"/>
          <w:szCs w:val="24"/>
        </w:rPr>
      </w:pPr>
      <w:r>
        <w:rPr>
          <w:rFonts w:ascii="仿宋" w:hAnsi="仿宋" w:eastAsia="仿宋" w:cs="仿宋"/>
          <w:spacing w:val="-3"/>
          <w:sz w:val="24"/>
          <w:szCs w:val="24"/>
        </w:rPr>
        <w:t>工作组组织召开了研讨会。标准起草工作组成</w:t>
      </w:r>
      <w:r>
        <w:rPr>
          <w:rFonts w:ascii="仿宋" w:hAnsi="仿宋" w:eastAsia="仿宋" w:cs="仿宋"/>
          <w:spacing w:val="-4"/>
          <w:sz w:val="24"/>
          <w:szCs w:val="24"/>
        </w:rPr>
        <w:t>员参加了会议，会上逐条讨论</w:t>
      </w:r>
      <w:r>
        <w:rPr>
          <w:rFonts w:ascii="仿宋" w:hAnsi="仿宋" w:eastAsia="仿宋" w:cs="仿宋"/>
          <w:spacing w:val="-3"/>
          <w:sz w:val="24"/>
          <w:szCs w:val="24"/>
        </w:rPr>
        <w:t>标准条文的技术内容，形成一致意见后，确定了标准征求意见稿。根据征求意见</w:t>
      </w:r>
      <w:r>
        <w:rPr>
          <w:rFonts w:ascii="仿宋" w:hAnsi="仿宋" w:eastAsia="仿宋" w:cs="仿宋"/>
          <w:spacing w:val="-1"/>
          <w:sz w:val="24"/>
          <w:szCs w:val="24"/>
        </w:rPr>
        <w:t>稿编写编制说明，向相关单位征求意见。</w:t>
      </w:r>
      <w:bookmarkStart w:id="73" w:name="bookmark6"/>
      <w:bookmarkEnd w:id="73"/>
      <w:bookmarkStart w:id="74" w:name="bookmark5"/>
      <w:bookmarkEnd w:id="74"/>
    </w:p>
    <w:p w14:paraId="7494C250">
      <w:pPr>
        <w:spacing w:before="2" w:line="359" w:lineRule="auto"/>
        <w:ind w:right="65" w:rightChars="0"/>
        <w:jc w:val="both"/>
        <w:outlineLvl w:val="0"/>
        <w:rPr>
          <w:rFonts w:ascii="黑体" w:hAnsi="黑体" w:eastAsia="黑体" w:cs="黑体"/>
          <w:spacing w:val="-1"/>
          <w:sz w:val="28"/>
          <w:szCs w:val="28"/>
        </w:rPr>
      </w:pPr>
      <w:bookmarkStart w:id="75" w:name="_Toc23388"/>
      <w:bookmarkStart w:id="76" w:name="_Toc28963"/>
      <w:bookmarkStart w:id="77" w:name="_Toc29607"/>
      <w:bookmarkStart w:id="78" w:name="_Toc3897"/>
      <w:bookmarkStart w:id="79" w:name="_Toc9579"/>
      <w:bookmarkStart w:id="80" w:name="_Toc12426"/>
      <w:bookmarkStart w:id="81" w:name="_Toc10578"/>
      <w:bookmarkStart w:id="82" w:name="_Toc5049"/>
      <w:bookmarkStart w:id="83" w:name="_Toc8245"/>
      <w:bookmarkStart w:id="84" w:name="_Toc1307"/>
      <w:bookmarkStart w:id="85" w:name="_Toc28523"/>
      <w:bookmarkStart w:id="86" w:name="_Toc15321"/>
      <w:bookmarkStart w:id="87" w:name="_Toc12270"/>
      <w:bookmarkStart w:id="88" w:name="_Toc15839"/>
      <w:bookmarkStart w:id="89" w:name="_Toc23635"/>
      <w:bookmarkStart w:id="90" w:name="_Toc948"/>
      <w:bookmarkStart w:id="91" w:name="_Toc29209"/>
      <w:r>
        <w:rPr>
          <w:rFonts w:hint="eastAsia" w:ascii="黑体" w:hAnsi="黑体" w:eastAsia="黑体" w:cs="黑体"/>
          <w:spacing w:val="-1"/>
          <w:sz w:val="28"/>
          <w:szCs w:val="28"/>
          <w:lang w:val="en-US" w:eastAsia="zh-CN"/>
        </w:rPr>
        <w:t>二、</w:t>
      </w:r>
      <w:r>
        <w:rPr>
          <w:rFonts w:ascii="黑体" w:hAnsi="黑体" w:eastAsia="黑体" w:cs="黑体"/>
          <w:spacing w:val="-1"/>
          <w:sz w:val="28"/>
          <w:szCs w:val="28"/>
        </w:rPr>
        <w:t>标准编制原则和确定标准主要内容的论据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2" w:name="bookmark37"/>
      <w:bookmarkEnd w:id="92"/>
    </w:p>
    <w:p w14:paraId="0064750B">
      <w:pPr>
        <w:spacing w:before="2" w:line="359" w:lineRule="auto"/>
        <w:ind w:right="65" w:rightChars="0"/>
        <w:jc w:val="both"/>
        <w:outlineLvl w:val="1"/>
        <w:rPr>
          <w:rFonts w:ascii="楷体" w:hAnsi="楷体" w:eastAsia="楷体" w:cs="楷体"/>
          <w:spacing w:val="-5"/>
          <w:sz w:val="24"/>
          <w:szCs w:val="24"/>
        </w:rPr>
      </w:pPr>
      <w:bookmarkStart w:id="93" w:name="_Toc1604"/>
      <w:bookmarkStart w:id="94" w:name="_Toc30242"/>
      <w:bookmarkStart w:id="95" w:name="_Toc17109"/>
      <w:bookmarkStart w:id="96" w:name="_Toc16216"/>
      <w:bookmarkStart w:id="97" w:name="_Toc9311"/>
      <w:bookmarkStart w:id="98" w:name="_Toc15784"/>
      <w:bookmarkStart w:id="99" w:name="_Toc7713"/>
      <w:bookmarkStart w:id="100" w:name="_Toc13394"/>
      <w:bookmarkStart w:id="101" w:name="_Toc4519"/>
      <w:bookmarkStart w:id="102" w:name="_Toc8220"/>
      <w:bookmarkStart w:id="103" w:name="_Toc12843"/>
      <w:bookmarkStart w:id="104" w:name="_Toc15346"/>
      <w:bookmarkStart w:id="105" w:name="_Toc31687"/>
      <w:bookmarkStart w:id="106" w:name="_Toc31708"/>
      <w:bookmarkStart w:id="107" w:name="_Toc21702"/>
      <w:bookmarkStart w:id="108" w:name="_Toc493"/>
      <w:bookmarkStart w:id="109" w:name="_Toc10428"/>
      <w:r>
        <w:rPr>
          <w:rFonts w:ascii="楷体" w:hAnsi="楷体" w:eastAsia="楷体" w:cs="楷体"/>
          <w:spacing w:val="-5"/>
          <w:sz w:val="24"/>
          <w:szCs w:val="24"/>
        </w:rPr>
        <w:t>2.1</w:t>
      </w:r>
      <w:r>
        <w:rPr>
          <w:rFonts w:hint="eastAsia" w:ascii="楷体" w:hAnsi="楷体" w:eastAsia="楷体" w:cs="楷体"/>
          <w:spacing w:val="-5"/>
          <w:sz w:val="24"/>
          <w:szCs w:val="24"/>
          <w:lang w:val="en-US" w:eastAsia="zh-CN"/>
        </w:rPr>
        <w:t xml:space="preserve"> </w:t>
      </w:r>
      <w:r>
        <w:rPr>
          <w:rFonts w:ascii="楷体" w:hAnsi="楷体" w:eastAsia="楷体" w:cs="楷体"/>
          <w:spacing w:val="-5"/>
          <w:sz w:val="24"/>
          <w:szCs w:val="24"/>
        </w:rPr>
        <w:t>标准编制原则</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DC767CE">
      <w:pPr>
        <w:spacing w:before="2" w:line="359" w:lineRule="auto"/>
        <w:ind w:left="30" w:right="65" w:firstLine="485"/>
        <w:jc w:val="both"/>
        <w:rPr>
          <w:rFonts w:hint="eastAsia" w:ascii="仿宋" w:hAnsi="仿宋" w:eastAsia="仿宋" w:cs="仿宋"/>
          <w:spacing w:val="-1"/>
          <w:sz w:val="24"/>
          <w:szCs w:val="24"/>
        </w:rPr>
      </w:pPr>
      <w:r>
        <w:rPr>
          <w:rFonts w:hint="eastAsia" w:ascii="仿宋" w:hAnsi="仿宋" w:eastAsia="仿宋" w:cs="仿宋"/>
          <w:spacing w:val="-1"/>
          <w:sz w:val="24"/>
          <w:szCs w:val="24"/>
        </w:rPr>
        <w:t>在制定本标准时，坚持实用性、规范性、协调性的原则。</w:t>
      </w:r>
      <w:bookmarkStart w:id="110" w:name="bookmark7"/>
      <w:bookmarkEnd w:id="110"/>
    </w:p>
    <w:p w14:paraId="14763FA0">
      <w:pPr>
        <w:spacing w:before="2" w:line="359" w:lineRule="auto"/>
        <w:ind w:right="65" w:rightChars="0"/>
        <w:jc w:val="both"/>
        <w:outlineLvl w:val="2"/>
        <w:rPr>
          <w:rFonts w:ascii="楷体" w:hAnsi="楷体" w:eastAsia="楷体" w:cs="楷体"/>
          <w:spacing w:val="-5"/>
          <w:sz w:val="24"/>
          <w:szCs w:val="24"/>
        </w:rPr>
      </w:pPr>
      <w:bookmarkStart w:id="111" w:name="_Toc8982"/>
      <w:bookmarkStart w:id="112" w:name="_Toc11748"/>
      <w:bookmarkStart w:id="113" w:name="_Toc14621"/>
      <w:bookmarkStart w:id="114" w:name="_Toc29510"/>
      <w:bookmarkStart w:id="115" w:name="_Toc29855"/>
      <w:bookmarkStart w:id="116" w:name="_Toc1986"/>
      <w:bookmarkStart w:id="117" w:name="_Toc15953"/>
      <w:bookmarkStart w:id="118" w:name="_Toc17727"/>
      <w:bookmarkStart w:id="119" w:name="_Toc13754"/>
      <w:bookmarkStart w:id="120" w:name="_Toc8282"/>
      <w:bookmarkStart w:id="121" w:name="_Toc29610"/>
      <w:bookmarkStart w:id="122" w:name="_Toc22569"/>
      <w:bookmarkStart w:id="123" w:name="_Toc26626"/>
      <w:bookmarkStart w:id="124" w:name="_Toc25321"/>
      <w:bookmarkStart w:id="125" w:name="_Toc24668"/>
      <w:bookmarkStart w:id="126" w:name="_Toc11899"/>
      <w:bookmarkStart w:id="127" w:name="_Toc9551"/>
      <w:r>
        <w:rPr>
          <w:rFonts w:ascii="楷体" w:hAnsi="楷体" w:eastAsia="楷体" w:cs="楷体"/>
          <w:spacing w:val="-5"/>
          <w:sz w:val="24"/>
          <w:szCs w:val="24"/>
        </w:rPr>
        <w:t>2.1.1 实用性</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DE39915">
      <w:pPr>
        <w:spacing w:before="2" w:line="359" w:lineRule="auto"/>
        <w:ind w:right="65" w:firstLine="468" w:firstLineChars="200"/>
        <w:jc w:val="both"/>
        <w:rPr>
          <w:rFonts w:ascii="仿宋" w:hAnsi="仿宋" w:eastAsia="仿宋" w:cs="仿宋"/>
          <w:spacing w:val="-3"/>
          <w:sz w:val="24"/>
          <w:szCs w:val="24"/>
        </w:rPr>
      </w:pPr>
      <w:r>
        <w:rPr>
          <w:rFonts w:ascii="仿宋" w:hAnsi="仿宋" w:eastAsia="仿宋" w:cs="仿宋"/>
          <w:spacing w:val="-3"/>
          <w:sz w:val="24"/>
          <w:szCs w:val="24"/>
        </w:rPr>
        <w:t>本标准是在充分收集相关资料和文献，</w:t>
      </w:r>
      <w:r>
        <w:rPr>
          <w:rFonts w:hint="eastAsia" w:ascii="仿宋" w:hAnsi="仿宋" w:eastAsia="仿宋" w:cs="仿宋"/>
          <w:spacing w:val="-3"/>
          <w:sz w:val="24"/>
          <w:szCs w:val="24"/>
          <w:lang w:val="en-US" w:eastAsia="zh-CN"/>
        </w:rPr>
        <w:t>分析油茶籽干燥与贮藏技术</w:t>
      </w:r>
      <w:r>
        <w:rPr>
          <w:rFonts w:ascii="仿宋" w:hAnsi="仿宋" w:eastAsia="仿宋" w:cs="仿宋"/>
          <w:spacing w:val="-4"/>
          <w:sz w:val="24"/>
          <w:szCs w:val="24"/>
        </w:rPr>
        <w:t>当前现状，调研湛</w:t>
      </w:r>
      <w:r>
        <w:rPr>
          <w:rFonts w:ascii="仿宋" w:hAnsi="仿宋" w:eastAsia="仿宋" w:cs="仿宋"/>
          <w:spacing w:val="-3"/>
          <w:sz w:val="24"/>
          <w:szCs w:val="24"/>
        </w:rPr>
        <w:t>江当地</w:t>
      </w:r>
      <w:r>
        <w:rPr>
          <w:rFonts w:hint="eastAsia" w:ascii="仿宋" w:hAnsi="仿宋" w:eastAsia="仿宋" w:cs="仿宋"/>
          <w:spacing w:val="-3"/>
          <w:sz w:val="24"/>
          <w:szCs w:val="24"/>
          <w:lang w:val="en-US" w:eastAsia="zh-CN"/>
        </w:rPr>
        <w:t>油茶籽</w:t>
      </w:r>
      <w:r>
        <w:rPr>
          <w:rFonts w:ascii="仿宋" w:hAnsi="仿宋" w:eastAsia="仿宋" w:cs="仿宋"/>
          <w:spacing w:val="-3"/>
          <w:sz w:val="24"/>
          <w:szCs w:val="24"/>
        </w:rPr>
        <w:t>相关企业的发展现状、市场情况、技术应用于发展情</w:t>
      </w:r>
      <w:r>
        <w:rPr>
          <w:rFonts w:ascii="仿宋" w:hAnsi="仿宋" w:eastAsia="仿宋" w:cs="仿宋"/>
          <w:spacing w:val="-4"/>
          <w:sz w:val="24"/>
          <w:szCs w:val="24"/>
        </w:rPr>
        <w:t>况，在现有</w:t>
      </w:r>
      <w:r>
        <w:rPr>
          <w:rFonts w:ascii="仿宋" w:hAnsi="仿宋" w:eastAsia="仿宋" w:cs="仿宋"/>
          <w:spacing w:val="-3"/>
          <w:sz w:val="24"/>
          <w:szCs w:val="24"/>
        </w:rPr>
        <w:t>国家、行业、团体标准关于</w:t>
      </w:r>
      <w:r>
        <w:rPr>
          <w:rFonts w:hint="eastAsia" w:ascii="仿宋" w:hAnsi="仿宋" w:eastAsia="仿宋" w:cs="仿宋"/>
          <w:spacing w:val="-3"/>
          <w:sz w:val="24"/>
          <w:szCs w:val="24"/>
          <w:lang w:val="en-US" w:eastAsia="zh-CN"/>
        </w:rPr>
        <w:t>热带特色油料作物干燥与贮藏技术</w:t>
      </w:r>
      <w:r>
        <w:rPr>
          <w:rFonts w:ascii="仿宋" w:hAnsi="仿宋" w:eastAsia="仿宋" w:cs="仿宋"/>
          <w:spacing w:val="-3"/>
          <w:sz w:val="24"/>
          <w:szCs w:val="24"/>
        </w:rPr>
        <w:t>要求的基础上，结合主</w:t>
      </w:r>
      <w:r>
        <w:rPr>
          <w:rFonts w:ascii="仿宋" w:hAnsi="仿宋" w:eastAsia="仿宋" w:cs="仿宋"/>
          <w:spacing w:val="-4"/>
          <w:sz w:val="24"/>
          <w:szCs w:val="24"/>
        </w:rPr>
        <w:t>要编制单位</w:t>
      </w:r>
      <w:r>
        <w:rPr>
          <w:rFonts w:ascii="仿宋" w:hAnsi="仿宋" w:eastAsia="仿宋" w:cs="仿宋"/>
          <w:spacing w:val="-3"/>
          <w:sz w:val="24"/>
          <w:szCs w:val="24"/>
        </w:rPr>
        <w:t>多年研究、生产、加工、</w:t>
      </w:r>
      <w:r>
        <w:rPr>
          <w:rFonts w:hint="eastAsia" w:ascii="仿宋" w:hAnsi="仿宋" w:eastAsia="仿宋" w:cs="仿宋"/>
          <w:spacing w:val="-3"/>
          <w:sz w:val="24"/>
          <w:szCs w:val="24"/>
          <w:lang w:val="en-US" w:eastAsia="zh-CN"/>
        </w:rPr>
        <w:t>干燥和贮藏热带特色油料作物</w:t>
      </w:r>
      <w:r>
        <w:rPr>
          <w:rFonts w:ascii="仿宋" w:hAnsi="仿宋" w:eastAsia="仿宋" w:cs="仿宋"/>
          <w:spacing w:val="-3"/>
          <w:sz w:val="24"/>
          <w:szCs w:val="24"/>
        </w:rPr>
        <w:t>的经验、试验而总结起草的。</w:t>
      </w:r>
      <w:r>
        <w:rPr>
          <w:rFonts w:ascii="仿宋" w:hAnsi="仿宋" w:eastAsia="仿宋" w:cs="仿宋"/>
          <w:spacing w:val="-4"/>
          <w:sz w:val="24"/>
          <w:szCs w:val="24"/>
        </w:rPr>
        <w:t>符合当前</w:t>
      </w:r>
      <w:r>
        <w:rPr>
          <w:rFonts w:hint="eastAsia" w:ascii="仿宋" w:hAnsi="仿宋" w:eastAsia="仿宋" w:cs="仿宋"/>
          <w:spacing w:val="-3"/>
          <w:sz w:val="24"/>
          <w:szCs w:val="24"/>
          <w:lang w:val="en-US" w:eastAsia="zh-CN"/>
        </w:rPr>
        <w:t>油茶籽干燥和贮藏</w:t>
      </w:r>
      <w:r>
        <w:rPr>
          <w:rFonts w:ascii="仿宋" w:hAnsi="仿宋" w:eastAsia="仿宋" w:cs="仿宋"/>
          <w:spacing w:val="-3"/>
          <w:sz w:val="24"/>
          <w:szCs w:val="24"/>
        </w:rPr>
        <w:t>技术发展的方向与市场需求，有利于行业的长远发展，有</w:t>
      </w:r>
      <w:r>
        <w:rPr>
          <w:rFonts w:ascii="仿宋" w:hAnsi="仿宋" w:eastAsia="仿宋" w:cs="仿宋"/>
          <w:spacing w:val="-4"/>
          <w:sz w:val="24"/>
          <w:szCs w:val="24"/>
        </w:rPr>
        <w:t>利于提高</w:t>
      </w:r>
      <w:r>
        <w:rPr>
          <w:rFonts w:hint="eastAsia" w:ascii="仿宋" w:hAnsi="仿宋" w:eastAsia="仿宋" w:cs="仿宋"/>
          <w:spacing w:val="-3"/>
          <w:sz w:val="24"/>
          <w:szCs w:val="24"/>
          <w:lang w:val="en-US" w:eastAsia="zh-CN"/>
        </w:rPr>
        <w:t>油茶籽的</w:t>
      </w:r>
      <w:r>
        <w:rPr>
          <w:rFonts w:ascii="仿宋" w:hAnsi="仿宋" w:eastAsia="仿宋" w:cs="仿宋"/>
          <w:spacing w:val="-3"/>
          <w:sz w:val="24"/>
          <w:szCs w:val="24"/>
        </w:rPr>
        <w:t>产品质量和商品经济价值，提高农民经济效益，对推动湛江市</w:t>
      </w:r>
      <w:r>
        <w:rPr>
          <w:rFonts w:hint="eastAsia" w:ascii="仿宋" w:hAnsi="仿宋" w:eastAsia="仿宋" w:cs="仿宋"/>
          <w:spacing w:val="-3"/>
          <w:sz w:val="24"/>
          <w:szCs w:val="24"/>
          <w:lang w:val="en-US" w:eastAsia="zh-CN"/>
        </w:rPr>
        <w:t>油茶籽</w:t>
      </w:r>
      <w:r>
        <w:rPr>
          <w:rFonts w:ascii="仿宋" w:hAnsi="仿宋" w:eastAsia="仿宋" w:cs="仿宋"/>
          <w:spacing w:val="-3"/>
          <w:sz w:val="24"/>
          <w:szCs w:val="24"/>
        </w:rPr>
        <w:t>产业健康发展，打造</w:t>
      </w:r>
      <w:r>
        <w:rPr>
          <w:rFonts w:hint="eastAsia" w:ascii="仿宋" w:hAnsi="仿宋" w:eastAsia="仿宋" w:cs="仿宋"/>
          <w:spacing w:val="-3"/>
          <w:sz w:val="24"/>
          <w:szCs w:val="24"/>
          <w:lang w:val="en-US" w:eastAsia="zh-CN"/>
        </w:rPr>
        <w:t>油茶籽</w:t>
      </w:r>
      <w:r>
        <w:rPr>
          <w:rFonts w:ascii="仿宋" w:hAnsi="仿宋" w:eastAsia="仿宋" w:cs="仿宋"/>
          <w:spacing w:val="-3"/>
          <w:sz w:val="24"/>
          <w:szCs w:val="24"/>
        </w:rPr>
        <w:t>知名品牌，促进农民增收脱贫，具有</w:t>
      </w:r>
      <w:r>
        <w:rPr>
          <w:rFonts w:ascii="仿宋" w:hAnsi="仿宋" w:eastAsia="仿宋" w:cs="仿宋"/>
          <w:spacing w:val="-4"/>
          <w:sz w:val="24"/>
          <w:szCs w:val="24"/>
        </w:rPr>
        <w:t>较强的实用</w:t>
      </w:r>
      <w:r>
        <w:rPr>
          <w:rFonts w:ascii="仿宋" w:hAnsi="仿宋" w:eastAsia="仿宋" w:cs="仿宋"/>
          <w:spacing w:val="-3"/>
          <w:sz w:val="24"/>
          <w:szCs w:val="24"/>
        </w:rPr>
        <w:t>性和可操作性。</w:t>
      </w:r>
      <w:bookmarkStart w:id="128" w:name="bookmark8"/>
      <w:bookmarkEnd w:id="128"/>
    </w:p>
    <w:p w14:paraId="5EFB5D37">
      <w:pPr>
        <w:spacing w:before="2" w:line="359" w:lineRule="auto"/>
        <w:ind w:right="65" w:rightChars="0"/>
        <w:jc w:val="both"/>
        <w:outlineLvl w:val="2"/>
        <w:rPr>
          <w:rFonts w:ascii="楷体" w:hAnsi="楷体" w:eastAsia="楷体" w:cs="楷体"/>
          <w:spacing w:val="-5"/>
          <w:sz w:val="24"/>
          <w:szCs w:val="24"/>
        </w:rPr>
      </w:pPr>
      <w:bookmarkStart w:id="129" w:name="_Toc16097"/>
      <w:bookmarkStart w:id="130" w:name="_Toc6822"/>
      <w:bookmarkStart w:id="131" w:name="_Toc9358"/>
      <w:bookmarkStart w:id="132" w:name="_Toc25512"/>
      <w:bookmarkStart w:id="133" w:name="_Toc30056"/>
      <w:bookmarkStart w:id="134" w:name="_Toc17269"/>
      <w:bookmarkStart w:id="135" w:name="_Toc22579"/>
      <w:bookmarkStart w:id="136" w:name="_Toc32712"/>
      <w:bookmarkStart w:id="137" w:name="_Toc18370"/>
      <w:bookmarkStart w:id="138" w:name="_Toc20588"/>
      <w:bookmarkStart w:id="139" w:name="_Toc21648"/>
      <w:bookmarkStart w:id="140" w:name="_Toc29925"/>
      <w:bookmarkStart w:id="141" w:name="_Toc8750"/>
      <w:bookmarkStart w:id="142" w:name="_Toc21865"/>
      <w:bookmarkStart w:id="143" w:name="_Toc21888"/>
      <w:bookmarkStart w:id="144" w:name="_Toc27668"/>
      <w:bookmarkStart w:id="145" w:name="_Toc529"/>
      <w:r>
        <w:rPr>
          <w:rFonts w:ascii="楷体" w:hAnsi="楷体" w:eastAsia="楷体" w:cs="楷体"/>
          <w:spacing w:val="-5"/>
          <w:sz w:val="24"/>
          <w:szCs w:val="24"/>
        </w:rPr>
        <w:t>2.1.2 规范性</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AA8D482">
      <w:pPr>
        <w:spacing w:before="2" w:line="359" w:lineRule="auto"/>
        <w:ind w:right="65" w:firstLine="468" w:firstLineChars="200"/>
        <w:jc w:val="both"/>
        <w:rPr>
          <w:rFonts w:ascii="仿宋" w:hAnsi="仿宋" w:eastAsia="仿宋" w:cs="仿宋"/>
          <w:color w:val="auto"/>
          <w:spacing w:val="-11"/>
          <w:sz w:val="24"/>
          <w:szCs w:val="24"/>
        </w:rPr>
      </w:pPr>
      <w:r>
        <w:rPr>
          <w:rFonts w:ascii="仿宋" w:hAnsi="仿宋" w:eastAsia="仿宋" w:cs="仿宋"/>
          <w:spacing w:val="-3"/>
          <w:sz w:val="24"/>
          <w:szCs w:val="24"/>
        </w:rPr>
        <w:t>本标准以国家颁发的《中华人民共和国标准化法》《中华</w:t>
      </w:r>
      <w:r>
        <w:rPr>
          <w:rFonts w:ascii="仿宋" w:hAnsi="仿宋" w:eastAsia="仿宋" w:cs="仿宋"/>
          <w:spacing w:val="-4"/>
          <w:sz w:val="24"/>
          <w:szCs w:val="24"/>
        </w:rPr>
        <w:t>人民共和国标准化</w:t>
      </w:r>
      <w:r>
        <w:rPr>
          <w:rFonts w:ascii="仿宋" w:hAnsi="仿宋" w:eastAsia="仿宋" w:cs="仿宋"/>
          <w:spacing w:val="-3"/>
          <w:sz w:val="24"/>
          <w:szCs w:val="24"/>
        </w:rPr>
        <w:t>实施条例》《农业部农业标准化管理办法》等有关法规为准则。</w:t>
      </w:r>
      <w:r>
        <w:rPr>
          <w:rFonts w:ascii="仿宋" w:hAnsi="仿宋" w:eastAsia="仿宋" w:cs="仿宋"/>
          <w:color w:val="auto"/>
          <w:spacing w:val="-3"/>
          <w:sz w:val="24"/>
          <w:szCs w:val="24"/>
        </w:rPr>
        <w:t>编写过程</w:t>
      </w:r>
      <w:r>
        <w:rPr>
          <w:rFonts w:ascii="仿宋" w:hAnsi="仿宋" w:eastAsia="仿宋" w:cs="仿宋"/>
          <w:color w:val="auto"/>
          <w:spacing w:val="-4"/>
          <w:sz w:val="24"/>
          <w:szCs w:val="24"/>
        </w:rPr>
        <w:t>中，严</w:t>
      </w:r>
      <w:r>
        <w:rPr>
          <w:rFonts w:ascii="仿宋" w:hAnsi="仿宋" w:eastAsia="仿宋" w:cs="仿宋"/>
          <w:color w:val="auto"/>
          <w:spacing w:val="-2"/>
          <w:sz w:val="24"/>
          <w:szCs w:val="24"/>
        </w:rPr>
        <w:t>格按照</w:t>
      </w:r>
      <w:r>
        <w:rPr>
          <w:rFonts w:ascii="仿宋" w:hAnsi="仿宋" w:eastAsia="仿宋" w:cs="仿宋"/>
          <w:color w:val="auto"/>
          <w:spacing w:val="-48"/>
          <w:sz w:val="24"/>
          <w:szCs w:val="24"/>
        </w:rPr>
        <w:t xml:space="preserve"> </w:t>
      </w:r>
      <w:r>
        <w:rPr>
          <w:rFonts w:ascii="Times New Roman" w:hAnsi="Times New Roman" w:eastAsia="Times New Roman" w:cs="Times New Roman"/>
          <w:color w:val="auto"/>
          <w:spacing w:val="-2"/>
          <w:sz w:val="24"/>
          <w:szCs w:val="24"/>
        </w:rPr>
        <w:t>GB/T</w:t>
      </w:r>
      <w:r>
        <w:rPr>
          <w:rFonts w:ascii="Times New Roman" w:hAnsi="Times New Roman" w:eastAsia="Times New Roman" w:cs="Times New Roman"/>
          <w:color w:val="auto"/>
          <w:spacing w:val="26"/>
          <w:w w:val="101"/>
          <w:sz w:val="24"/>
          <w:szCs w:val="24"/>
        </w:rPr>
        <w:t xml:space="preserve"> </w:t>
      </w:r>
      <w:r>
        <w:rPr>
          <w:rFonts w:ascii="Times New Roman" w:hAnsi="Times New Roman" w:eastAsia="Times New Roman" w:cs="Times New Roman"/>
          <w:color w:val="auto"/>
          <w:spacing w:val="-2"/>
          <w:sz w:val="24"/>
          <w:szCs w:val="24"/>
        </w:rPr>
        <w:t>1.1</w:t>
      </w:r>
      <w:r>
        <w:rPr>
          <w:rFonts w:ascii="仿宋" w:hAnsi="仿宋" w:eastAsia="仿宋" w:cs="仿宋"/>
          <w:color w:val="auto"/>
          <w:spacing w:val="-2"/>
          <w:sz w:val="24"/>
          <w:szCs w:val="24"/>
        </w:rPr>
        <w:t>—</w:t>
      </w:r>
      <w:r>
        <w:rPr>
          <w:rFonts w:ascii="Times New Roman" w:hAnsi="Times New Roman" w:eastAsia="Times New Roman" w:cs="Times New Roman"/>
          <w:color w:val="auto"/>
          <w:spacing w:val="-2"/>
          <w:sz w:val="24"/>
          <w:szCs w:val="24"/>
        </w:rPr>
        <w:t>2020</w:t>
      </w:r>
      <w:r>
        <w:rPr>
          <w:rFonts w:ascii="仿宋" w:hAnsi="仿宋" w:eastAsia="仿宋" w:cs="仿宋"/>
          <w:color w:val="auto"/>
          <w:spacing w:val="-2"/>
          <w:sz w:val="24"/>
          <w:szCs w:val="24"/>
        </w:rPr>
        <w:t>《标准化工作导则第</w:t>
      </w:r>
      <w:r>
        <w:rPr>
          <w:rFonts w:ascii="Times New Roman" w:hAnsi="Times New Roman" w:eastAsia="Times New Roman" w:cs="Times New Roman"/>
          <w:color w:val="auto"/>
          <w:spacing w:val="-2"/>
          <w:sz w:val="24"/>
          <w:szCs w:val="24"/>
        </w:rPr>
        <w:t>1</w:t>
      </w:r>
      <w:r>
        <w:rPr>
          <w:rFonts w:ascii="仿宋" w:hAnsi="仿宋" w:eastAsia="仿宋" w:cs="仿宋"/>
          <w:color w:val="auto"/>
          <w:spacing w:val="-2"/>
          <w:sz w:val="24"/>
          <w:szCs w:val="24"/>
        </w:rPr>
        <w:t>部分</w:t>
      </w:r>
      <w:r>
        <w:rPr>
          <w:rFonts w:hint="eastAsia" w:ascii="仿宋" w:hAnsi="仿宋" w:eastAsia="仿宋" w:cs="仿宋"/>
          <w:color w:val="auto"/>
          <w:spacing w:val="-2"/>
          <w:sz w:val="24"/>
          <w:szCs w:val="24"/>
          <w:lang w:val="en-US" w:eastAsia="zh-CN"/>
        </w:rPr>
        <w:t xml:space="preserve"> </w:t>
      </w:r>
      <w:r>
        <w:rPr>
          <w:rFonts w:ascii="仿宋" w:hAnsi="仿宋" w:eastAsia="仿宋" w:cs="仿宋"/>
          <w:color w:val="auto"/>
          <w:spacing w:val="-2"/>
          <w:sz w:val="24"/>
          <w:szCs w:val="24"/>
        </w:rPr>
        <w:t>标准化文件的结构和起草规</w:t>
      </w:r>
      <w:r>
        <w:rPr>
          <w:rFonts w:ascii="仿宋" w:hAnsi="仿宋" w:eastAsia="仿宋" w:cs="仿宋"/>
          <w:color w:val="auto"/>
          <w:spacing w:val="-11"/>
          <w:sz w:val="24"/>
          <w:szCs w:val="24"/>
        </w:rPr>
        <w:t>则》，组织标准的起草工作。</w:t>
      </w:r>
      <w:bookmarkStart w:id="146" w:name="bookmark9"/>
      <w:bookmarkEnd w:id="146"/>
    </w:p>
    <w:p w14:paraId="040E1FEE">
      <w:pPr>
        <w:spacing w:before="2" w:line="359" w:lineRule="auto"/>
        <w:ind w:right="65" w:rightChars="0"/>
        <w:jc w:val="both"/>
        <w:outlineLvl w:val="2"/>
        <w:rPr>
          <w:rFonts w:ascii="楷体" w:hAnsi="楷体" w:eastAsia="楷体" w:cs="楷体"/>
          <w:spacing w:val="-5"/>
          <w:sz w:val="24"/>
          <w:szCs w:val="24"/>
        </w:rPr>
      </w:pPr>
      <w:bookmarkStart w:id="147" w:name="_Toc10284"/>
      <w:bookmarkStart w:id="148" w:name="_Toc7587"/>
      <w:bookmarkStart w:id="149" w:name="_Toc2399"/>
      <w:bookmarkStart w:id="150" w:name="_Toc8123"/>
      <w:bookmarkStart w:id="151" w:name="_Toc17477"/>
      <w:bookmarkStart w:id="152" w:name="_Toc27953"/>
      <w:bookmarkStart w:id="153" w:name="_Toc19424"/>
      <w:bookmarkStart w:id="154" w:name="_Toc16358"/>
      <w:bookmarkStart w:id="155" w:name="_Toc899"/>
      <w:bookmarkStart w:id="156" w:name="_Toc6908"/>
      <w:bookmarkStart w:id="157" w:name="_Toc26233"/>
      <w:bookmarkStart w:id="158" w:name="_Toc23287"/>
      <w:bookmarkStart w:id="159" w:name="_Toc27775"/>
      <w:bookmarkStart w:id="160" w:name="_Toc9954"/>
      <w:bookmarkStart w:id="161" w:name="_Toc2640"/>
      <w:bookmarkStart w:id="162" w:name="_Toc32429"/>
      <w:bookmarkStart w:id="163" w:name="_Toc6280"/>
      <w:r>
        <w:rPr>
          <w:rFonts w:ascii="楷体" w:hAnsi="楷体" w:eastAsia="楷体" w:cs="楷体"/>
          <w:spacing w:val="-5"/>
          <w:sz w:val="24"/>
          <w:szCs w:val="24"/>
        </w:rPr>
        <w:t>2.1.3  协调性</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B2C18C2">
      <w:pPr>
        <w:spacing w:before="2" w:line="359" w:lineRule="auto"/>
        <w:ind w:right="65" w:firstLine="468" w:firstLineChars="200"/>
        <w:jc w:val="both"/>
        <w:rPr>
          <w:rFonts w:ascii="仿宋" w:hAnsi="仿宋" w:eastAsia="仿宋" w:cs="仿宋"/>
          <w:spacing w:val="-2"/>
          <w:sz w:val="24"/>
          <w:szCs w:val="24"/>
        </w:rPr>
      </w:pPr>
      <w:r>
        <w:rPr>
          <w:rFonts w:ascii="仿宋" w:hAnsi="仿宋" w:eastAsia="仿宋" w:cs="仿宋"/>
          <w:spacing w:val="-3"/>
          <w:sz w:val="24"/>
          <w:szCs w:val="24"/>
        </w:rPr>
        <w:t>在标准的名称、技术要求结构和内容、用语等方面与</w:t>
      </w:r>
      <w:r>
        <w:rPr>
          <w:rFonts w:hint="eastAsia" w:ascii="仿宋" w:hAnsi="仿宋" w:eastAsia="仿宋" w:cs="仿宋"/>
          <w:spacing w:val="-3"/>
          <w:sz w:val="24"/>
          <w:szCs w:val="24"/>
          <w:lang w:val="en-US" w:eastAsia="zh-CN"/>
        </w:rPr>
        <w:t>油茶籽干燥与贮藏技术</w:t>
      </w:r>
      <w:r>
        <w:rPr>
          <w:rFonts w:ascii="仿宋" w:hAnsi="仿宋" w:eastAsia="仿宋" w:cs="仿宋"/>
          <w:spacing w:val="-4"/>
          <w:sz w:val="24"/>
          <w:szCs w:val="24"/>
        </w:rPr>
        <w:t>相关</w:t>
      </w:r>
      <w:r>
        <w:rPr>
          <w:rFonts w:ascii="仿宋" w:hAnsi="仿宋" w:eastAsia="仿宋" w:cs="仿宋"/>
          <w:spacing w:val="-2"/>
          <w:sz w:val="24"/>
          <w:szCs w:val="24"/>
        </w:rPr>
        <w:t>系列标准及现行法律法规保持一致。</w:t>
      </w:r>
    </w:p>
    <w:p w14:paraId="7EACA4D9">
      <w:pPr>
        <w:spacing w:before="2" w:line="359" w:lineRule="auto"/>
        <w:ind w:right="65" w:rightChars="0"/>
        <w:jc w:val="both"/>
        <w:outlineLvl w:val="1"/>
        <w:rPr>
          <w:rFonts w:ascii="楷体" w:hAnsi="楷体" w:eastAsia="楷体" w:cs="楷体"/>
          <w:spacing w:val="-5"/>
          <w:sz w:val="24"/>
          <w:szCs w:val="24"/>
        </w:rPr>
      </w:pPr>
      <w:bookmarkStart w:id="164" w:name="_Toc896"/>
      <w:bookmarkStart w:id="165" w:name="_Toc4303"/>
      <w:bookmarkStart w:id="166" w:name="_Toc2142"/>
      <w:bookmarkStart w:id="167" w:name="_Toc2006"/>
      <w:bookmarkStart w:id="168" w:name="_Toc4168"/>
      <w:bookmarkStart w:id="169" w:name="_Toc25488"/>
      <w:bookmarkStart w:id="170" w:name="_Toc20988"/>
      <w:bookmarkStart w:id="171" w:name="_Toc19665"/>
      <w:bookmarkStart w:id="172" w:name="_Toc15793"/>
      <w:bookmarkStart w:id="173" w:name="_Toc19379"/>
      <w:bookmarkStart w:id="174" w:name="_Toc27765"/>
      <w:bookmarkStart w:id="175" w:name="_Toc17749"/>
      <w:bookmarkStart w:id="176" w:name="_Toc705"/>
      <w:bookmarkStart w:id="177" w:name="_Toc6073"/>
      <w:bookmarkStart w:id="178" w:name="_Toc23384"/>
      <w:bookmarkStart w:id="179" w:name="_Toc25890"/>
      <w:bookmarkStart w:id="180" w:name="_Toc8794"/>
      <w:r>
        <w:rPr>
          <w:rFonts w:ascii="楷体" w:hAnsi="楷体" w:eastAsia="楷体" w:cs="楷体"/>
          <w:spacing w:val="-5"/>
          <w:sz w:val="24"/>
          <w:szCs w:val="24"/>
        </w:rPr>
        <w:t>2.2  标准中主要技术内容的确定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bookmark38"/>
      <w:bookmarkEnd w:id="181"/>
    </w:p>
    <w:p w14:paraId="3D566B58">
      <w:pPr>
        <w:spacing w:before="2" w:line="359" w:lineRule="auto"/>
        <w:ind w:right="65" w:rightChars="0"/>
        <w:jc w:val="both"/>
        <w:outlineLvl w:val="1"/>
        <w:rPr>
          <w:rFonts w:ascii="楷体" w:hAnsi="楷体" w:eastAsia="楷体" w:cs="楷体"/>
          <w:spacing w:val="-5"/>
          <w:sz w:val="24"/>
          <w:szCs w:val="24"/>
        </w:rPr>
      </w:pPr>
      <w:bookmarkStart w:id="182" w:name="_Toc9006"/>
      <w:bookmarkStart w:id="183" w:name="_Toc4550"/>
      <w:bookmarkStart w:id="184" w:name="_Toc18806"/>
      <w:bookmarkStart w:id="185" w:name="_Toc8571"/>
      <w:bookmarkStart w:id="186" w:name="_Toc31895"/>
      <w:bookmarkStart w:id="187" w:name="_Toc6389"/>
      <w:bookmarkStart w:id="188" w:name="_Toc30938"/>
      <w:bookmarkStart w:id="189" w:name="_Toc17930"/>
      <w:bookmarkStart w:id="190" w:name="_Toc25910"/>
      <w:bookmarkStart w:id="191" w:name="_Toc31560"/>
      <w:bookmarkStart w:id="192" w:name="_Toc9925"/>
      <w:bookmarkStart w:id="193" w:name="_Toc25324"/>
      <w:bookmarkStart w:id="194" w:name="_Toc335"/>
      <w:bookmarkStart w:id="195" w:name="_Toc13537"/>
      <w:bookmarkStart w:id="196" w:name="_Toc21831"/>
      <w:bookmarkStart w:id="197" w:name="_Toc5555"/>
      <w:bookmarkStart w:id="198" w:name="_Toc25331"/>
      <w:r>
        <w:rPr>
          <w:rFonts w:ascii="楷体" w:hAnsi="楷体" w:eastAsia="楷体" w:cs="楷体"/>
          <w:spacing w:val="-5"/>
          <w:sz w:val="24"/>
          <w:szCs w:val="24"/>
        </w:rPr>
        <w:t>2.2.1</w:t>
      </w:r>
      <w:r>
        <w:rPr>
          <w:rFonts w:hint="eastAsia" w:ascii="楷体" w:hAnsi="楷体" w:eastAsia="楷体" w:cs="楷体"/>
          <w:spacing w:val="-5"/>
          <w:sz w:val="24"/>
          <w:szCs w:val="24"/>
          <w:lang w:val="en-US" w:eastAsia="zh-CN"/>
        </w:rPr>
        <w:t xml:space="preserve"> </w:t>
      </w:r>
      <w:r>
        <w:rPr>
          <w:rFonts w:ascii="楷体" w:hAnsi="楷体" w:eastAsia="楷体" w:cs="楷体"/>
          <w:spacing w:val="-5"/>
          <w:sz w:val="24"/>
          <w:szCs w:val="24"/>
        </w:rPr>
        <w:t>范围的确定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15E2FA4">
      <w:pPr>
        <w:spacing w:before="2" w:line="359" w:lineRule="auto"/>
        <w:ind w:right="65" w:firstLine="472" w:firstLineChars="200"/>
        <w:jc w:val="both"/>
        <w:rPr>
          <w:rFonts w:hint="default" w:ascii="Times New Roman" w:hAnsi="Times New Roman" w:eastAsia="仿宋" w:cs="Times New Roman"/>
          <w:spacing w:val="-2"/>
          <w:sz w:val="24"/>
          <w:szCs w:val="24"/>
          <w:lang w:eastAsia="zh-CN"/>
        </w:rPr>
      </w:pPr>
      <w:r>
        <w:rPr>
          <w:rFonts w:ascii="仿宋" w:hAnsi="仿宋" w:eastAsia="仿宋" w:cs="仿宋"/>
          <w:spacing w:val="-2"/>
          <w:sz w:val="24"/>
          <w:szCs w:val="24"/>
        </w:rPr>
        <w:t>本标准为首次制定与发布，标准制定立项时已确定为技术规范标准，标准文件适用于</w:t>
      </w:r>
      <w:r>
        <w:rPr>
          <w:rFonts w:hint="eastAsia" w:ascii="仿宋" w:hAnsi="仿宋" w:eastAsia="仿宋" w:cs="仿宋"/>
          <w:spacing w:val="-2"/>
          <w:sz w:val="24"/>
          <w:szCs w:val="24"/>
          <w:lang w:val="en-US" w:eastAsia="zh-CN"/>
        </w:rPr>
        <w:t>油茶籽</w:t>
      </w:r>
      <w:r>
        <w:rPr>
          <w:rFonts w:ascii="仿宋" w:hAnsi="仿宋" w:eastAsia="仿宋" w:cs="仿宋"/>
          <w:spacing w:val="-2"/>
          <w:sz w:val="24"/>
          <w:szCs w:val="24"/>
        </w:rPr>
        <w:t>的</w:t>
      </w:r>
      <w:r>
        <w:rPr>
          <w:rFonts w:hint="eastAsia" w:ascii="仿宋" w:hAnsi="仿宋" w:eastAsia="仿宋" w:cs="仿宋"/>
          <w:spacing w:val="-2"/>
          <w:sz w:val="24"/>
          <w:szCs w:val="24"/>
          <w:lang w:val="en-US" w:eastAsia="zh-CN"/>
        </w:rPr>
        <w:t>干燥与贮藏</w:t>
      </w:r>
      <w:r>
        <w:rPr>
          <w:rFonts w:ascii="仿宋" w:hAnsi="仿宋" w:eastAsia="仿宋" w:cs="仿宋"/>
          <w:spacing w:val="-2"/>
          <w:sz w:val="24"/>
          <w:szCs w:val="24"/>
        </w:rPr>
        <w:t>。按</w:t>
      </w:r>
      <w:r>
        <w:rPr>
          <w:rFonts w:hint="default" w:ascii="Times New Roman" w:hAnsi="Times New Roman" w:eastAsia="仿宋" w:cs="Times New Roman"/>
          <w:spacing w:val="-2"/>
          <w:sz w:val="24"/>
          <w:szCs w:val="24"/>
        </w:rPr>
        <w:t>GB/T 1.1—2020 要求，根据</w:t>
      </w:r>
      <w:r>
        <w:rPr>
          <w:rFonts w:hint="default" w:ascii="Times New Roman" w:hAnsi="Times New Roman" w:eastAsia="仿宋" w:cs="Times New Roman"/>
          <w:spacing w:val="-2"/>
          <w:sz w:val="24"/>
          <w:szCs w:val="24"/>
          <w:lang w:val="en-US" w:eastAsia="zh-CN"/>
        </w:rPr>
        <w:t>油茶籽</w:t>
      </w:r>
      <w:r>
        <w:rPr>
          <w:rFonts w:hint="default" w:ascii="Times New Roman" w:hAnsi="Times New Roman" w:eastAsia="仿宋" w:cs="Times New Roman"/>
          <w:spacing w:val="-2"/>
          <w:sz w:val="24"/>
          <w:szCs w:val="24"/>
        </w:rPr>
        <w:t>的</w:t>
      </w:r>
      <w:r>
        <w:rPr>
          <w:rFonts w:hint="default" w:ascii="Times New Roman" w:hAnsi="Times New Roman" w:eastAsia="仿宋" w:cs="Times New Roman"/>
          <w:spacing w:val="-2"/>
          <w:sz w:val="24"/>
          <w:szCs w:val="24"/>
          <w:lang w:val="en-US" w:eastAsia="zh-CN"/>
        </w:rPr>
        <w:t>干燥与贮藏</w:t>
      </w:r>
      <w:r>
        <w:rPr>
          <w:rFonts w:hint="default" w:ascii="Times New Roman" w:hAnsi="Times New Roman" w:eastAsia="仿宋" w:cs="Times New Roman"/>
          <w:spacing w:val="-2"/>
          <w:sz w:val="24"/>
          <w:szCs w:val="24"/>
        </w:rPr>
        <w:t>技术特征，</w:t>
      </w:r>
      <w:r>
        <w:rPr>
          <w:rFonts w:hint="default" w:ascii="Times New Roman" w:hAnsi="Times New Roman" w:eastAsia="仿宋" w:cs="Times New Roman"/>
          <w:spacing w:val="-2"/>
          <w:sz w:val="24"/>
          <w:szCs w:val="24"/>
          <w:lang w:eastAsia="zh-CN"/>
        </w:rPr>
        <w:t>本文件规定了油茶籽的的术语及其定义、果实处理、干燥和贮藏的要求等。</w:t>
      </w:r>
    </w:p>
    <w:p w14:paraId="10C0DA78">
      <w:pPr>
        <w:spacing w:before="2" w:line="359" w:lineRule="auto"/>
        <w:ind w:right="65" w:rightChars="0"/>
        <w:jc w:val="both"/>
        <w:outlineLvl w:val="1"/>
        <w:rPr>
          <w:rFonts w:ascii="楷体" w:hAnsi="楷体" w:eastAsia="楷体" w:cs="楷体"/>
          <w:spacing w:val="-5"/>
          <w:sz w:val="24"/>
          <w:szCs w:val="24"/>
        </w:rPr>
      </w:pPr>
      <w:bookmarkStart w:id="199" w:name="_Toc11894"/>
      <w:bookmarkStart w:id="200" w:name="_Toc13448"/>
      <w:bookmarkStart w:id="201" w:name="_Toc1935"/>
      <w:bookmarkStart w:id="202" w:name="_Toc12033"/>
      <w:bookmarkStart w:id="203" w:name="_Toc12237"/>
      <w:bookmarkStart w:id="204" w:name="_Toc23175"/>
      <w:bookmarkStart w:id="205" w:name="_Toc8512"/>
      <w:bookmarkStart w:id="206" w:name="_Toc4617"/>
      <w:bookmarkStart w:id="207" w:name="_Toc31906"/>
      <w:bookmarkStart w:id="208" w:name="_Toc2286"/>
      <w:bookmarkStart w:id="209" w:name="_Toc8458"/>
      <w:bookmarkStart w:id="210" w:name="_Toc17406"/>
      <w:bookmarkStart w:id="211" w:name="_Toc7891"/>
      <w:bookmarkStart w:id="212" w:name="_Toc28690"/>
      <w:bookmarkStart w:id="213" w:name="_Toc11796"/>
      <w:bookmarkStart w:id="214" w:name="_Toc23586"/>
      <w:bookmarkStart w:id="215" w:name="_Toc30186"/>
      <w:r>
        <w:rPr>
          <w:rFonts w:ascii="楷体" w:hAnsi="楷体" w:eastAsia="楷体" w:cs="楷体"/>
          <w:spacing w:val="-5"/>
          <w:sz w:val="24"/>
          <w:szCs w:val="24"/>
        </w:rPr>
        <w:t>2.2.2</w:t>
      </w:r>
      <w:r>
        <w:rPr>
          <w:rFonts w:hint="default" w:ascii="楷体" w:hAnsi="楷体" w:eastAsia="楷体" w:cs="楷体"/>
          <w:spacing w:val="-5"/>
          <w:sz w:val="24"/>
          <w:szCs w:val="24"/>
          <w:lang w:val="en-US" w:eastAsia="zh-CN"/>
        </w:rPr>
        <w:t xml:space="preserve"> </w:t>
      </w:r>
      <w:r>
        <w:rPr>
          <w:rFonts w:ascii="楷体" w:hAnsi="楷体" w:eastAsia="楷体" w:cs="楷体"/>
          <w:spacing w:val="-5"/>
          <w:sz w:val="24"/>
          <w:szCs w:val="24"/>
        </w:rPr>
        <w:t>术语和定义的确定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4C6139C">
      <w:pPr>
        <w:spacing w:before="2" w:line="359" w:lineRule="auto"/>
        <w:ind w:right="65" w:firstLine="472" w:firstLineChars="200"/>
        <w:jc w:val="both"/>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油茶籽”</w:t>
      </w:r>
      <w:r>
        <w:rPr>
          <w:rFonts w:ascii="仿宋" w:hAnsi="仿宋" w:eastAsia="仿宋" w:cs="仿宋"/>
          <w:spacing w:val="-2"/>
          <w:sz w:val="24"/>
          <w:szCs w:val="24"/>
        </w:rPr>
        <w:t>是本标准文件的核心术语，本标准参照结合实际生产加工情况</w:t>
      </w:r>
      <w:r>
        <w:rPr>
          <w:rFonts w:hint="default" w:ascii="仿宋" w:hAnsi="仿宋" w:eastAsia="仿宋" w:cs="仿宋"/>
          <w:spacing w:val="-2"/>
          <w:sz w:val="24"/>
          <w:szCs w:val="24"/>
          <w:lang w:val="en-US" w:eastAsia="zh-CN"/>
        </w:rPr>
        <w:t>，确定油茶籽的干燥与贮藏技术规范</w:t>
      </w:r>
      <w:r>
        <w:rPr>
          <w:rFonts w:hint="eastAsia" w:ascii="仿宋" w:hAnsi="仿宋" w:eastAsia="仿宋" w:cs="仿宋"/>
          <w:spacing w:val="-2"/>
          <w:sz w:val="24"/>
          <w:szCs w:val="24"/>
          <w:lang w:val="en-US" w:eastAsia="zh-CN"/>
        </w:rPr>
        <w:t>，</w:t>
      </w:r>
      <w:r>
        <w:rPr>
          <w:rFonts w:hint="default" w:ascii="仿宋" w:hAnsi="仿宋" w:eastAsia="仿宋" w:cs="仿宋"/>
          <w:spacing w:val="-2"/>
          <w:sz w:val="24"/>
          <w:szCs w:val="24"/>
          <w:lang w:val="en-US" w:eastAsia="zh-CN"/>
        </w:rPr>
        <w:t>拟定油茶籽的定义：指山茶科山茶属油用物种的双子叶无胚乳黑、褐色颗粒种子，由籽壳和籽仁两部分组成。</w:t>
      </w:r>
    </w:p>
    <w:p w14:paraId="2969AB17">
      <w:pPr>
        <w:spacing w:before="3" w:line="359" w:lineRule="auto"/>
        <w:ind w:left="26" w:right="24" w:firstLine="481" w:firstLineChars="0"/>
        <w:jc w:val="both"/>
        <w:rPr>
          <w:rFonts w:hint="eastAsia" w:ascii="仿宋" w:hAnsi="仿宋" w:eastAsia="仿宋" w:cs="仿宋"/>
          <w:spacing w:val="-2"/>
          <w:sz w:val="24"/>
          <w:szCs w:val="24"/>
          <w:lang w:val="en-US" w:eastAsia="zh-CN"/>
        </w:rPr>
      </w:pPr>
      <w:r>
        <w:rPr>
          <w:rFonts w:hint="eastAsia" w:ascii="仿宋" w:hAnsi="仿宋" w:eastAsia="仿宋" w:cs="仿宋"/>
          <w:color w:val="auto"/>
          <w:spacing w:val="-2"/>
          <w:sz w:val="24"/>
          <w:szCs w:val="24"/>
          <w:lang w:val="en-US" w:eastAsia="zh-CN"/>
        </w:rPr>
        <w:t>本标准参考《GB 37917</w:t>
      </w:r>
      <w:r>
        <w:rPr>
          <w:rFonts w:hint="eastAsia" w:ascii="仿宋" w:hAnsi="仿宋" w:eastAsia="仿宋" w:cs="仿宋"/>
          <w:spacing w:val="-2"/>
          <w:sz w:val="24"/>
          <w:szCs w:val="24"/>
          <w:lang w:val="en-US" w:eastAsia="zh-CN"/>
        </w:rPr>
        <w:t>-2019</w:t>
      </w:r>
      <w:r>
        <w:rPr>
          <w:rFonts w:hint="eastAsia" w:ascii="仿宋" w:hAnsi="仿宋" w:eastAsia="仿宋" w:cs="仿宋"/>
          <w:color w:val="auto"/>
          <w:spacing w:val="-2"/>
          <w:sz w:val="24"/>
          <w:szCs w:val="24"/>
          <w:lang w:val="en-US" w:eastAsia="zh-CN"/>
        </w:rPr>
        <w:t xml:space="preserve"> 油茶籽</w:t>
      </w:r>
      <w:r>
        <w:rPr>
          <w:rFonts w:ascii="仿宋" w:hAnsi="仿宋" w:eastAsia="仿宋" w:cs="仿宋"/>
          <w:color w:val="auto"/>
          <w:spacing w:val="-9"/>
          <w:sz w:val="24"/>
          <w:szCs w:val="24"/>
        </w:rPr>
        <w:t>》</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2"/>
          <w:sz w:val="24"/>
          <w:szCs w:val="24"/>
          <w:lang w:val="en-US" w:eastAsia="zh-CN"/>
        </w:rPr>
        <w:t>明确油茶籽中的杂质指除油茶籽以外的物质，包括泥土、砂石、砖瓦块、金属碎块等无机物质和油茶果皮、籽壳、枝干、落叶及其他有机物质。</w:t>
      </w:r>
    </w:p>
    <w:p w14:paraId="2C2824D1">
      <w:pPr>
        <w:spacing w:before="2" w:line="359" w:lineRule="auto"/>
        <w:ind w:right="65" w:firstLine="472" w:firstLineChars="200"/>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本标准参考《GB/T 5494-2019 粮食、油料检验 杂质、不完善粒检测法》，明确了不完善粒指形状不完善但尚有制油价值的籽粒。</w:t>
      </w:r>
    </w:p>
    <w:p w14:paraId="04AF1B30">
      <w:pPr>
        <w:spacing w:before="2" w:line="359" w:lineRule="auto"/>
        <w:ind w:right="65" w:rightChars="0"/>
        <w:jc w:val="both"/>
        <w:outlineLvl w:val="1"/>
        <w:rPr>
          <w:rFonts w:hint="default" w:ascii="楷体" w:hAnsi="楷体" w:eastAsia="楷体" w:cs="楷体"/>
          <w:spacing w:val="-5"/>
          <w:sz w:val="24"/>
          <w:szCs w:val="24"/>
          <w:lang w:val="en-US"/>
        </w:rPr>
      </w:pPr>
      <w:bookmarkStart w:id="216" w:name="bookmark10"/>
      <w:bookmarkEnd w:id="216"/>
      <w:bookmarkStart w:id="217" w:name="bookmark12"/>
      <w:bookmarkEnd w:id="217"/>
      <w:bookmarkStart w:id="218" w:name="bookmark13"/>
      <w:bookmarkEnd w:id="218"/>
      <w:bookmarkStart w:id="219" w:name="bookmark11"/>
      <w:bookmarkEnd w:id="219"/>
      <w:bookmarkStart w:id="220" w:name="_Toc11416"/>
      <w:bookmarkStart w:id="221" w:name="_Toc12860"/>
      <w:bookmarkStart w:id="222" w:name="_Toc24450"/>
      <w:bookmarkStart w:id="223" w:name="_Toc2356"/>
      <w:bookmarkStart w:id="224" w:name="_Toc421"/>
      <w:bookmarkStart w:id="225" w:name="_Toc1242"/>
      <w:bookmarkStart w:id="226" w:name="_Toc20830"/>
      <w:bookmarkStart w:id="227" w:name="_Toc6572"/>
      <w:bookmarkStart w:id="228" w:name="_Toc17252"/>
      <w:bookmarkStart w:id="229" w:name="_Toc17271"/>
      <w:bookmarkStart w:id="230" w:name="_Toc15607"/>
      <w:bookmarkStart w:id="231" w:name="_Toc15169"/>
      <w:bookmarkStart w:id="232" w:name="_Toc9001"/>
      <w:bookmarkStart w:id="233" w:name="_Toc8561"/>
      <w:bookmarkStart w:id="234" w:name="_Toc26321"/>
      <w:bookmarkStart w:id="235" w:name="_Toc13478"/>
      <w:bookmarkStart w:id="236" w:name="_Toc12780"/>
      <w:r>
        <w:rPr>
          <w:rFonts w:hint="default" w:ascii="楷体" w:hAnsi="楷体" w:eastAsia="楷体" w:cs="楷体"/>
          <w:spacing w:val="-5"/>
          <w:sz w:val="24"/>
          <w:szCs w:val="24"/>
        </w:rPr>
        <w:t>2.2.3</w:t>
      </w:r>
      <w:r>
        <w:rPr>
          <w:rFonts w:hint="default" w:ascii="楷体" w:hAnsi="楷体" w:eastAsia="楷体" w:cs="楷体"/>
          <w:spacing w:val="-5"/>
          <w:sz w:val="24"/>
          <w:szCs w:val="24"/>
          <w:lang w:val="en-US" w:eastAsia="zh-CN"/>
        </w:rPr>
        <w:t xml:space="preserve"> </w:t>
      </w:r>
      <w:r>
        <w:rPr>
          <w:rFonts w:hint="default" w:ascii="楷体" w:hAnsi="楷体" w:eastAsia="楷体" w:cs="楷体"/>
          <w:spacing w:val="-5"/>
          <w:sz w:val="24"/>
          <w:szCs w:val="24"/>
        </w:rPr>
        <w:t>果实处理</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Start w:id="237" w:name="bookmark14"/>
      <w:bookmarkEnd w:id="237"/>
    </w:p>
    <w:p w14:paraId="035BF4BD">
      <w:pPr>
        <w:spacing w:before="3" w:line="359" w:lineRule="auto"/>
        <w:ind w:left="26" w:right="24" w:firstLine="481"/>
        <w:jc w:val="both"/>
        <w:rPr>
          <w:rFonts w:hint="default" w:ascii="仿宋" w:hAnsi="仿宋" w:eastAsia="仿宋" w:cs="仿宋"/>
          <w:color w:val="auto"/>
          <w:spacing w:val="-2"/>
          <w:sz w:val="24"/>
          <w:szCs w:val="24"/>
          <w:lang w:val="en-US" w:eastAsia="zh-CN"/>
        </w:rPr>
      </w:pPr>
      <w:r>
        <w:rPr>
          <w:rFonts w:ascii="仿宋" w:hAnsi="仿宋" w:eastAsia="仿宋" w:cs="仿宋"/>
          <w:spacing w:val="-3"/>
          <w:sz w:val="24"/>
          <w:szCs w:val="24"/>
        </w:rPr>
        <w:t>经过调研和验证，结合</w:t>
      </w:r>
      <w:r>
        <w:rPr>
          <w:rFonts w:hint="eastAsia" w:ascii="仿宋" w:hAnsi="仿宋" w:eastAsia="仿宋" w:cs="仿宋"/>
          <w:spacing w:val="-3"/>
          <w:sz w:val="24"/>
          <w:szCs w:val="24"/>
          <w:lang w:val="en-US" w:eastAsia="zh-CN"/>
        </w:rPr>
        <w:t>油茶籽</w:t>
      </w:r>
      <w:r>
        <w:rPr>
          <w:rFonts w:ascii="仿宋" w:hAnsi="仿宋" w:eastAsia="仿宋" w:cs="仿宋"/>
          <w:spacing w:val="-3"/>
          <w:sz w:val="24"/>
          <w:szCs w:val="24"/>
        </w:rPr>
        <w:t>适用情况，确定了</w:t>
      </w:r>
      <w:r>
        <w:rPr>
          <w:rFonts w:hint="eastAsia" w:ascii="仿宋" w:hAnsi="仿宋" w:eastAsia="仿宋" w:cs="仿宋"/>
          <w:spacing w:val="-3"/>
          <w:sz w:val="24"/>
          <w:szCs w:val="24"/>
          <w:lang w:val="en-US" w:eastAsia="zh-CN"/>
        </w:rPr>
        <w:t>油茶籽果实处理方式，应在</w:t>
      </w:r>
      <w:r>
        <w:rPr>
          <w:rFonts w:hint="eastAsia" w:ascii="仿宋" w:hAnsi="仿宋" w:eastAsia="仿宋" w:cs="仿宋"/>
          <w:color w:val="auto"/>
          <w:spacing w:val="-2"/>
          <w:sz w:val="24"/>
          <w:szCs w:val="24"/>
          <w:lang w:val="en-US" w:eastAsia="zh-CN"/>
        </w:rPr>
        <w:t>油茶果采摘后，先堆沤后熟，时间为2～3天，不应超过7天，注意适时翻动油茶果堆，防止高温、霉变，如遇阴雨天气，可在室内进行摊凉。待果壳开裂后可使用人工或机械去除果壳，去除霉变粒。不同产地、月份和成熟期的油茶果应分开处理。</w:t>
      </w:r>
    </w:p>
    <w:p w14:paraId="730FE75D">
      <w:pPr>
        <w:spacing w:before="2" w:line="359" w:lineRule="auto"/>
        <w:ind w:right="65" w:rightChars="0"/>
        <w:jc w:val="both"/>
        <w:outlineLvl w:val="1"/>
        <w:rPr>
          <w:rFonts w:hint="default" w:ascii="楷体" w:hAnsi="楷体" w:eastAsia="楷体" w:cs="楷体"/>
          <w:spacing w:val="-5"/>
          <w:sz w:val="24"/>
          <w:szCs w:val="24"/>
          <w:lang w:val="en-US" w:eastAsia="zh-CN"/>
        </w:rPr>
      </w:pPr>
      <w:bookmarkStart w:id="238" w:name="_Toc11379"/>
      <w:bookmarkStart w:id="239" w:name="_Toc13224"/>
      <w:bookmarkStart w:id="240" w:name="_Toc28582"/>
      <w:bookmarkStart w:id="241" w:name="_Toc16635"/>
      <w:bookmarkStart w:id="242" w:name="_Toc18407"/>
      <w:bookmarkStart w:id="243" w:name="_Toc28645"/>
      <w:bookmarkStart w:id="244" w:name="_Toc20111"/>
      <w:bookmarkStart w:id="245" w:name="_Toc23031"/>
      <w:bookmarkStart w:id="246" w:name="_Toc28888"/>
      <w:bookmarkStart w:id="247" w:name="_Toc12019"/>
      <w:bookmarkStart w:id="248" w:name="_Toc8211"/>
      <w:bookmarkStart w:id="249" w:name="_Toc20047"/>
      <w:bookmarkStart w:id="250" w:name="_Toc17970"/>
      <w:bookmarkStart w:id="251" w:name="_Toc21423"/>
      <w:bookmarkStart w:id="252" w:name="_Toc28252"/>
      <w:bookmarkStart w:id="253" w:name="_Toc19218"/>
      <w:bookmarkStart w:id="254" w:name="_Toc1442"/>
      <w:r>
        <w:rPr>
          <w:rFonts w:hint="default" w:ascii="楷体" w:hAnsi="楷体" w:eastAsia="楷体" w:cs="楷体"/>
          <w:spacing w:val="-5"/>
          <w:sz w:val="24"/>
          <w:szCs w:val="24"/>
        </w:rPr>
        <w:t>2.2.</w:t>
      </w:r>
      <w:r>
        <w:rPr>
          <w:rFonts w:hint="default" w:ascii="楷体" w:hAnsi="楷体" w:eastAsia="楷体" w:cs="楷体"/>
          <w:spacing w:val="-5"/>
          <w:sz w:val="24"/>
          <w:szCs w:val="24"/>
          <w:lang w:val="en-US" w:eastAsia="zh-CN"/>
        </w:rPr>
        <w:t>4 干燥</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51B26FC">
      <w:pPr>
        <w:spacing w:before="79" w:line="359" w:lineRule="auto"/>
        <w:ind w:left="28" w:right="76" w:firstLine="479"/>
        <w:jc w:val="both"/>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通过企业调研发现，因为</w:t>
      </w:r>
      <w:r>
        <w:rPr>
          <w:rFonts w:hint="eastAsia" w:ascii="仿宋" w:hAnsi="仿宋" w:eastAsia="仿宋" w:cs="仿宋"/>
          <w:spacing w:val="-9"/>
          <w:sz w:val="24"/>
          <w:szCs w:val="24"/>
        </w:rPr>
        <w:t>茶籽外部包裹着一层组织密实且呈分离状态的茶籽壳，对于茶籽仁的热量传递和水分蒸发过程阻碍较大，同时油茶籽的水分大部分集中于茶籽仁中</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所以必须对</w:t>
      </w:r>
      <w:r>
        <w:rPr>
          <w:rFonts w:hint="eastAsia" w:ascii="仿宋" w:hAnsi="仿宋" w:eastAsia="仿宋" w:cs="仿宋"/>
          <w:spacing w:val="-9"/>
          <w:sz w:val="24"/>
          <w:szCs w:val="24"/>
        </w:rPr>
        <w:t>新收获的油茶果在脱籽后及时进行干燥</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否则容易腐败变质。</w:t>
      </w:r>
    </w:p>
    <w:p w14:paraId="6E8B5114">
      <w:pPr>
        <w:spacing w:before="79" w:line="359" w:lineRule="auto"/>
        <w:ind w:left="0" w:right="76" w:firstLine="0"/>
        <w:jc w:val="both"/>
        <w:rPr>
          <w:rFonts w:hint="default" w:ascii="仿宋" w:hAnsi="仿宋" w:eastAsia="仿宋" w:cs="仿宋"/>
          <w:spacing w:val="-9"/>
          <w:sz w:val="24"/>
          <w:szCs w:val="24"/>
          <w:lang w:val="en-US" w:eastAsia="zh-CN"/>
        </w:rPr>
      </w:pPr>
      <w:bookmarkStart w:id="255" w:name="_Toc9176"/>
      <w:bookmarkStart w:id="256" w:name="_Toc2309"/>
      <w:bookmarkStart w:id="257" w:name="_Toc25159"/>
      <w:bookmarkStart w:id="258" w:name="_Toc3317"/>
      <w:r>
        <w:rPr>
          <w:rFonts w:hint="default" w:ascii="仿宋" w:hAnsi="仿宋" w:eastAsia="仿宋" w:cs="仿宋"/>
          <w:spacing w:val="-9"/>
          <w:sz w:val="24"/>
          <w:szCs w:val="24"/>
          <w:lang w:val="en-US" w:eastAsia="zh-CN"/>
        </w:rPr>
        <w:t>2.2.4</w:t>
      </w:r>
      <w:r>
        <w:rPr>
          <w:rFonts w:hint="eastAsia" w:ascii="仿宋" w:hAnsi="仿宋" w:eastAsia="仿宋" w:cs="仿宋"/>
          <w:spacing w:val="-9"/>
          <w:sz w:val="24"/>
          <w:szCs w:val="24"/>
          <w:lang w:val="en-US" w:eastAsia="zh-CN"/>
        </w:rPr>
        <w:t>.</w:t>
      </w:r>
      <w:r>
        <w:rPr>
          <w:rFonts w:hint="default" w:ascii="仿宋" w:hAnsi="仿宋" w:eastAsia="仿宋" w:cs="仿宋"/>
          <w:spacing w:val="-9"/>
          <w:sz w:val="24"/>
          <w:szCs w:val="24"/>
          <w:lang w:val="en-US" w:eastAsia="zh-CN"/>
        </w:rPr>
        <w:t>1 日</w:t>
      </w:r>
      <w:bookmarkEnd w:id="255"/>
      <w:bookmarkEnd w:id="256"/>
      <w:bookmarkEnd w:id="257"/>
      <w:bookmarkEnd w:id="258"/>
      <w:bookmarkStart w:id="259" w:name="_Toc26616"/>
      <w:bookmarkStart w:id="260" w:name="_Toc10777"/>
      <w:bookmarkStart w:id="261" w:name="_Toc1479"/>
      <w:r>
        <w:rPr>
          <w:rFonts w:hint="default" w:ascii="仿宋" w:hAnsi="仿宋" w:eastAsia="仿宋" w:cs="仿宋"/>
          <w:spacing w:val="-9"/>
          <w:sz w:val="24"/>
          <w:szCs w:val="24"/>
          <w:lang w:val="en-US" w:eastAsia="zh-CN"/>
        </w:rPr>
        <w:t>晒干燥</w:t>
      </w:r>
      <w:bookmarkEnd w:id="259"/>
      <w:bookmarkEnd w:id="260"/>
      <w:bookmarkEnd w:id="261"/>
    </w:p>
    <w:p w14:paraId="145A6901">
      <w:pPr>
        <w:spacing w:before="79" w:line="359" w:lineRule="auto"/>
        <w:ind w:left="0" w:right="76" w:firstLine="0"/>
        <w:jc w:val="both"/>
        <w:rPr>
          <w:rFonts w:hint="default" w:ascii="仿宋" w:hAnsi="仿宋" w:eastAsia="仿宋" w:cs="仿宋"/>
          <w:spacing w:val="-9"/>
          <w:sz w:val="24"/>
          <w:szCs w:val="24"/>
          <w:lang w:val="en-US" w:eastAsia="zh-CN"/>
        </w:rPr>
      </w:pPr>
      <w:r>
        <w:rPr>
          <w:rFonts w:hint="default" w:ascii="仿宋" w:hAnsi="仿宋" w:eastAsia="仿宋" w:cs="仿宋"/>
          <w:spacing w:val="-9"/>
          <w:sz w:val="24"/>
          <w:szCs w:val="24"/>
          <w:lang w:val="en-US" w:eastAsia="zh-CN"/>
        </w:rPr>
        <w:t>2.2.4</w:t>
      </w:r>
      <w:r>
        <w:rPr>
          <w:rFonts w:hint="eastAsia" w:ascii="仿宋" w:hAnsi="仿宋" w:eastAsia="仿宋" w:cs="仿宋"/>
          <w:spacing w:val="-9"/>
          <w:sz w:val="24"/>
          <w:szCs w:val="24"/>
          <w:lang w:val="en-US" w:eastAsia="zh-CN"/>
        </w:rPr>
        <w:t>.</w:t>
      </w:r>
      <w:r>
        <w:rPr>
          <w:rFonts w:hint="default" w:ascii="仿宋" w:hAnsi="仿宋" w:eastAsia="仿宋" w:cs="仿宋"/>
          <w:spacing w:val="-9"/>
          <w:sz w:val="24"/>
          <w:szCs w:val="24"/>
          <w:lang w:val="en-US" w:eastAsia="zh-CN"/>
        </w:rPr>
        <w:t>1</w:t>
      </w:r>
      <w:r>
        <w:rPr>
          <w:rFonts w:hint="eastAsia" w:ascii="仿宋" w:hAnsi="仿宋" w:eastAsia="仿宋" w:cs="仿宋"/>
          <w:snapToGrid w:val="0"/>
          <w:color w:val="000000"/>
          <w:spacing w:val="-9"/>
          <w:kern w:val="0"/>
          <w:sz w:val="24"/>
          <w:szCs w:val="24"/>
          <w:lang w:val="en-US" w:eastAsia="zh-CN" w:bidi="ar-SA"/>
        </w:rPr>
        <w:t xml:space="preserve">.1 </w:t>
      </w:r>
      <w:r>
        <w:rPr>
          <w:rFonts w:hint="default" w:ascii="仿宋" w:hAnsi="仿宋" w:eastAsia="仿宋" w:cs="仿宋"/>
          <w:spacing w:val="-9"/>
          <w:sz w:val="24"/>
          <w:szCs w:val="24"/>
          <w:lang w:val="en-US" w:eastAsia="zh-CN"/>
        </w:rPr>
        <w:t>场地要求：选择平坦、开阔、向阳且通风良好的场地，如水泥地、晒场等。</w:t>
      </w:r>
    </w:p>
    <w:p w14:paraId="7B8F2F47">
      <w:pPr>
        <w:spacing w:before="79" w:line="359" w:lineRule="auto"/>
        <w:ind w:left="0" w:right="76" w:firstLine="0"/>
        <w:jc w:val="both"/>
        <w:rPr>
          <w:rFonts w:hint="eastAsia" w:ascii="仿宋" w:hAnsi="仿宋" w:eastAsia="仿宋" w:cs="仿宋"/>
          <w:spacing w:val="-9"/>
          <w:sz w:val="24"/>
          <w:szCs w:val="24"/>
          <w:lang w:val="en-US" w:eastAsia="zh-CN"/>
        </w:rPr>
      </w:pPr>
      <w:r>
        <w:rPr>
          <w:rFonts w:hint="default" w:ascii="仿宋" w:hAnsi="仿宋" w:eastAsia="仿宋" w:cs="仿宋"/>
          <w:spacing w:val="-9"/>
          <w:sz w:val="24"/>
          <w:szCs w:val="24"/>
          <w:lang w:val="en-US" w:eastAsia="zh-CN"/>
        </w:rPr>
        <w:t>2.2.4</w:t>
      </w:r>
      <w:r>
        <w:rPr>
          <w:rFonts w:hint="eastAsia" w:ascii="仿宋" w:hAnsi="仿宋" w:eastAsia="仿宋" w:cs="仿宋"/>
          <w:spacing w:val="-9"/>
          <w:sz w:val="24"/>
          <w:szCs w:val="24"/>
          <w:lang w:val="en-US" w:eastAsia="zh-CN"/>
        </w:rPr>
        <w:t>.</w:t>
      </w:r>
      <w:r>
        <w:rPr>
          <w:rFonts w:hint="default" w:ascii="仿宋" w:hAnsi="仿宋" w:eastAsia="仿宋" w:cs="仿宋"/>
          <w:spacing w:val="-9"/>
          <w:sz w:val="24"/>
          <w:szCs w:val="24"/>
          <w:lang w:val="en-US" w:eastAsia="zh-CN"/>
        </w:rPr>
        <w:t>1</w:t>
      </w:r>
      <w:r>
        <w:rPr>
          <w:rFonts w:hint="eastAsia" w:ascii="仿宋" w:hAnsi="仿宋" w:eastAsia="仿宋" w:cs="仿宋"/>
          <w:snapToGrid w:val="0"/>
          <w:color w:val="000000"/>
          <w:spacing w:val="-9"/>
          <w:kern w:val="0"/>
          <w:sz w:val="24"/>
          <w:szCs w:val="24"/>
          <w:lang w:val="en-US" w:eastAsia="zh-CN" w:bidi="ar-SA"/>
        </w:rPr>
        <w:t>.2 晾晒要求：</w:t>
      </w:r>
      <w:r>
        <w:rPr>
          <w:rFonts w:hint="eastAsia" w:ascii="仿宋" w:hAnsi="仿宋" w:eastAsia="仿宋" w:cs="仿宋"/>
          <w:spacing w:val="-9"/>
          <w:kern w:val="0"/>
          <w:sz w:val="24"/>
          <w:szCs w:val="24"/>
          <w:lang w:val="en-US" w:eastAsia="zh-CN" w:bidi="ar-SA"/>
        </w:rPr>
        <w:t>摊晒厚度3</w:t>
      </w:r>
      <w:r>
        <w:rPr>
          <w:rFonts w:hint="eastAsia" w:ascii="仿宋" w:hAnsi="仿宋" w:eastAsia="仿宋" w:cs="仿宋"/>
          <w:spacing w:val="-9"/>
          <w:sz w:val="24"/>
          <w:szCs w:val="24"/>
          <w:lang w:eastAsia="zh-CN"/>
        </w:rPr>
        <w:t>～</w:t>
      </w:r>
      <w:r>
        <w:rPr>
          <w:rFonts w:hint="eastAsia" w:ascii="仿宋" w:hAnsi="仿宋" w:eastAsia="仿宋" w:cs="仿宋"/>
          <w:spacing w:val="-9"/>
          <w:kern w:val="0"/>
          <w:sz w:val="24"/>
          <w:szCs w:val="24"/>
          <w:lang w:val="en-US" w:eastAsia="zh-CN" w:bidi="ar-SA"/>
        </w:rPr>
        <w:t>5cm。定期对油茶籽进行翻晒，保证其受热均匀，干燥效果一致。每隔2</w:t>
      </w:r>
      <w:r>
        <w:rPr>
          <w:rFonts w:hint="eastAsia" w:ascii="仿宋" w:hAnsi="仿宋" w:eastAsia="仿宋" w:cs="仿宋"/>
          <w:spacing w:val="-9"/>
          <w:sz w:val="24"/>
          <w:szCs w:val="24"/>
          <w:lang w:eastAsia="zh-CN"/>
        </w:rPr>
        <w:t>～</w:t>
      </w:r>
      <w:r>
        <w:rPr>
          <w:rFonts w:hint="eastAsia" w:ascii="仿宋" w:hAnsi="仿宋" w:eastAsia="仿宋" w:cs="仿宋"/>
          <w:spacing w:val="-9"/>
          <w:kern w:val="0"/>
          <w:sz w:val="24"/>
          <w:szCs w:val="24"/>
          <w:lang w:val="en-US" w:eastAsia="zh-CN" w:bidi="ar-SA"/>
        </w:rPr>
        <w:t>3小时翻晒一次，在天气炎热、阳光强烈时，可适当增加翻晒次数。阴雨天气启"竹笪架空法”，在离地80cm处铺设竹编晒垫，底部配置轴流风机强制通风。翻晒时要用工具轻轻翻动油茶籽，避免用力过猛导致籽粒破损。可以将油茶籽从一端翻到另一端，或者从中间向两边翻动，使上下层的油茶籽充分交换位置。</w:t>
      </w:r>
    </w:p>
    <w:p w14:paraId="67753E3D">
      <w:pPr>
        <w:spacing w:before="79" w:line="359" w:lineRule="auto"/>
        <w:ind w:right="76" w:firstLine="0" w:firstLineChars="0"/>
        <w:jc w:val="both"/>
        <w:rPr>
          <w:rFonts w:hint="eastAsia" w:ascii="仿宋" w:hAnsi="仿宋" w:eastAsia="仿宋" w:cs="仿宋"/>
          <w:b w:val="0"/>
          <w:bCs w:val="0"/>
          <w:spacing w:val="-9"/>
          <w:sz w:val="24"/>
          <w:szCs w:val="24"/>
          <w:lang w:eastAsia="zh-CN"/>
        </w:rPr>
      </w:pPr>
      <w:r>
        <w:rPr>
          <w:rFonts w:hint="default" w:ascii="仿宋" w:hAnsi="仿宋" w:eastAsia="仿宋" w:cs="仿宋"/>
          <w:spacing w:val="-9"/>
          <w:sz w:val="24"/>
          <w:szCs w:val="24"/>
          <w:lang w:val="en-US" w:eastAsia="zh-CN"/>
        </w:rPr>
        <w:t>2.2.4</w:t>
      </w:r>
      <w:r>
        <w:rPr>
          <w:rFonts w:hint="eastAsia" w:ascii="仿宋" w:hAnsi="仿宋" w:eastAsia="仿宋" w:cs="仿宋"/>
          <w:spacing w:val="-9"/>
          <w:sz w:val="24"/>
          <w:szCs w:val="24"/>
          <w:lang w:val="en-US" w:eastAsia="zh-CN"/>
        </w:rPr>
        <w:t>.</w:t>
      </w:r>
      <w:r>
        <w:rPr>
          <w:rFonts w:hint="default" w:ascii="仿宋" w:hAnsi="仿宋" w:eastAsia="仿宋" w:cs="仿宋"/>
          <w:spacing w:val="-9"/>
          <w:sz w:val="24"/>
          <w:szCs w:val="24"/>
          <w:lang w:val="en-US" w:eastAsia="zh-CN"/>
        </w:rPr>
        <w:t>1</w:t>
      </w:r>
      <w:r>
        <w:rPr>
          <w:rFonts w:hint="eastAsia" w:ascii="仿宋" w:hAnsi="仿宋" w:eastAsia="仿宋" w:cs="仿宋"/>
          <w:snapToGrid w:val="0"/>
          <w:color w:val="000000"/>
          <w:spacing w:val="-9"/>
          <w:kern w:val="0"/>
          <w:sz w:val="24"/>
          <w:szCs w:val="24"/>
          <w:lang w:val="en-US" w:eastAsia="zh-CN" w:bidi="ar-SA"/>
        </w:rPr>
        <w:t>.3 干燥程度要求：</w:t>
      </w:r>
      <w:r>
        <w:rPr>
          <w:rFonts w:hint="eastAsia" w:ascii="仿宋" w:hAnsi="仿宋" w:eastAsia="仿宋" w:cs="仿宋"/>
          <w:b w:val="0"/>
          <w:bCs w:val="0"/>
          <w:spacing w:val="-9"/>
          <w:sz w:val="24"/>
          <w:szCs w:val="24"/>
          <w:lang w:eastAsia="zh-CN"/>
        </w:rPr>
        <w:t>通过观察油茶籽的外观、手感等来判断其干燥程度。干燥后的油茶籽外壳颜色变深，质地变脆，用手轻轻一捏，外壳容易破裂，且籽仁与外壳容易分离。或检测油茶籽水分含量在8～10%以下，即可停止日晒干燥。</w:t>
      </w:r>
    </w:p>
    <w:p w14:paraId="59444B7C">
      <w:pPr>
        <w:spacing w:before="79" w:line="359" w:lineRule="auto"/>
        <w:ind w:right="76"/>
        <w:jc w:val="both"/>
        <w:rPr>
          <w:rFonts w:hint="eastAsia" w:ascii="黑体" w:hAnsi="黑体" w:eastAsia="黑体"/>
          <w:lang w:eastAsia="zh-CN"/>
        </w:rPr>
      </w:pPr>
      <w:r>
        <w:rPr>
          <w:rFonts w:hint="default" w:ascii="仿宋" w:hAnsi="仿宋" w:eastAsia="仿宋" w:cs="仿宋"/>
          <w:spacing w:val="-9"/>
          <w:sz w:val="24"/>
          <w:szCs w:val="24"/>
          <w:lang w:val="en-US" w:eastAsia="zh-CN"/>
        </w:rPr>
        <w:t xml:space="preserve">2.2.4.2 </w:t>
      </w:r>
      <w:r>
        <w:rPr>
          <w:rFonts w:hint="eastAsia" w:ascii="黑体" w:hAnsi="黑体" w:eastAsia="黑体"/>
        </w:rPr>
        <w:t xml:space="preserve"> 多阶段干燥法</w:t>
      </w:r>
    </w:p>
    <w:p w14:paraId="6C2C74B1">
      <w:pPr>
        <w:spacing w:before="79" w:line="359" w:lineRule="auto"/>
        <w:ind w:right="76" w:firstLine="444" w:firstLineChars="200"/>
        <w:jc w:val="both"/>
        <w:rPr>
          <w:rFonts w:hint="eastAsia" w:ascii="仿宋" w:hAnsi="仿宋" w:eastAsia="仿宋" w:cs="仿宋"/>
          <w:spacing w:val="-9"/>
          <w:sz w:val="24"/>
          <w:szCs w:val="24"/>
        </w:rPr>
      </w:pPr>
      <w:r>
        <w:rPr>
          <w:rFonts w:hint="eastAsia" w:ascii="仿宋" w:hAnsi="仿宋" w:eastAsia="仿宋" w:cs="仿宋"/>
          <w:spacing w:val="-9"/>
          <w:sz w:val="24"/>
          <w:szCs w:val="24"/>
        </w:rPr>
        <w:t>油茶籽可采用干燥设备进行干燥。因油茶籽的特殊结构，干燥过程采用多阶段干燥法。</w:t>
      </w:r>
    </w:p>
    <w:p w14:paraId="7E21FA71">
      <w:pPr>
        <w:spacing w:before="79" w:line="359" w:lineRule="auto"/>
        <w:ind w:right="76" w:firstLine="0" w:firstLineChars="0"/>
        <w:jc w:val="both"/>
        <w:rPr>
          <w:rFonts w:hint="eastAsia" w:ascii="仿宋" w:hAnsi="仿宋" w:eastAsia="仿宋" w:cs="仿宋"/>
          <w:spacing w:val="-9"/>
          <w:sz w:val="24"/>
          <w:szCs w:val="24"/>
        </w:rPr>
      </w:pPr>
      <w:r>
        <w:rPr>
          <w:rFonts w:hint="default" w:ascii="仿宋" w:hAnsi="仿宋" w:eastAsia="仿宋" w:cs="仿宋"/>
          <w:spacing w:val="-9"/>
          <w:sz w:val="24"/>
          <w:szCs w:val="24"/>
          <w:lang w:val="en-US" w:eastAsia="zh-CN"/>
        </w:rPr>
        <w:t>2.2.4.2</w:t>
      </w:r>
      <w:r>
        <w:rPr>
          <w:rFonts w:hint="eastAsia" w:ascii="仿宋" w:hAnsi="仿宋" w:eastAsia="仿宋" w:cs="仿宋"/>
          <w:spacing w:val="-9"/>
          <w:sz w:val="24"/>
          <w:szCs w:val="24"/>
          <w:lang w:val="en-US" w:eastAsia="zh-CN"/>
        </w:rPr>
        <w:t xml:space="preserve">.1 </w:t>
      </w:r>
      <w:r>
        <w:rPr>
          <w:rFonts w:hint="eastAsia" w:ascii="仿宋" w:hAnsi="仿宋" w:eastAsia="仿宋" w:cs="仿宋"/>
          <w:spacing w:val="-9"/>
          <w:sz w:val="24"/>
          <w:szCs w:val="24"/>
        </w:rPr>
        <w:t>温度控制在55℃，时间控制在2小时以内，使其受热均匀，达到平均一致的温度，水分开始蒸发。</w:t>
      </w:r>
    </w:p>
    <w:p w14:paraId="10D9CE6B">
      <w:pPr>
        <w:spacing w:before="79" w:line="359" w:lineRule="auto"/>
        <w:ind w:right="76" w:firstLine="0" w:firstLineChars="0"/>
        <w:jc w:val="both"/>
        <w:rPr>
          <w:rFonts w:hint="eastAsia" w:ascii="仿宋" w:hAnsi="仿宋" w:eastAsia="仿宋" w:cs="仿宋"/>
          <w:spacing w:val="-9"/>
          <w:sz w:val="24"/>
          <w:szCs w:val="24"/>
        </w:rPr>
      </w:pPr>
      <w:r>
        <w:rPr>
          <w:rFonts w:hint="default" w:ascii="仿宋" w:hAnsi="仿宋" w:eastAsia="仿宋" w:cs="仿宋"/>
          <w:spacing w:val="-9"/>
          <w:sz w:val="24"/>
          <w:szCs w:val="24"/>
          <w:lang w:val="en-US" w:eastAsia="zh-CN"/>
        </w:rPr>
        <w:t>2.2.4.2</w:t>
      </w:r>
      <w:r>
        <w:rPr>
          <w:rFonts w:hint="eastAsia" w:ascii="仿宋" w:hAnsi="仿宋" w:eastAsia="仿宋" w:cs="仿宋"/>
          <w:spacing w:val="-9"/>
          <w:sz w:val="24"/>
          <w:szCs w:val="24"/>
          <w:lang w:val="en-US" w:eastAsia="zh-CN"/>
        </w:rPr>
        <w:t>.2 温度控制在60℃，空气湿度从初始的75%降至55%‌，时间约6小时。</w:t>
      </w:r>
      <w:r>
        <w:rPr>
          <w:rFonts w:hint="default" w:ascii="仿宋" w:hAnsi="仿宋" w:eastAsia="仿宋" w:cs="仿宋"/>
          <w:spacing w:val="-9"/>
          <w:sz w:val="24"/>
          <w:szCs w:val="24"/>
          <w:lang w:val="en-US" w:eastAsia="zh-CN"/>
        </w:rPr>
        <w:t>2.2.4.2</w:t>
      </w:r>
      <w:r>
        <w:rPr>
          <w:rFonts w:hint="eastAsia" w:ascii="仿宋" w:hAnsi="仿宋" w:eastAsia="仿宋" w:cs="仿宋"/>
          <w:spacing w:val="-9"/>
          <w:sz w:val="24"/>
          <w:szCs w:val="24"/>
          <w:lang w:val="en-US" w:eastAsia="zh-CN"/>
        </w:rPr>
        <w:t>.3 维持60℃恒温干燥‌，采用连续除湿方式，将湿度除至40%，时间4小时。油茶籽表面的水蒸气压处于与此时油茶籽温度相对应的除湿状态；</w:t>
      </w:r>
    </w:p>
    <w:p w14:paraId="7594A201">
      <w:pPr>
        <w:spacing w:before="79" w:line="359" w:lineRule="auto"/>
        <w:ind w:right="76" w:firstLine="0" w:firstLineChars="0"/>
        <w:jc w:val="both"/>
        <w:rPr>
          <w:rFonts w:hint="eastAsia" w:ascii="仿宋" w:hAnsi="仿宋" w:eastAsia="仿宋" w:cs="仿宋"/>
          <w:spacing w:val="-9"/>
          <w:sz w:val="24"/>
          <w:szCs w:val="24"/>
        </w:rPr>
      </w:pPr>
      <w:r>
        <w:rPr>
          <w:rFonts w:hint="default" w:ascii="仿宋" w:hAnsi="仿宋" w:eastAsia="仿宋" w:cs="仿宋"/>
          <w:spacing w:val="-9"/>
          <w:sz w:val="24"/>
          <w:szCs w:val="24"/>
          <w:lang w:val="en-US" w:eastAsia="zh-CN"/>
        </w:rPr>
        <w:t>2.2.4.2</w:t>
      </w:r>
      <w:r>
        <w:rPr>
          <w:rFonts w:hint="eastAsia" w:ascii="仿宋" w:hAnsi="仿宋" w:eastAsia="仿宋" w:cs="仿宋"/>
          <w:spacing w:val="-9"/>
          <w:sz w:val="24"/>
          <w:szCs w:val="24"/>
          <w:lang w:val="en-US" w:eastAsia="zh-CN"/>
        </w:rPr>
        <w:t xml:space="preserve">.4 </w:t>
      </w:r>
      <w:r>
        <w:rPr>
          <w:rFonts w:hint="eastAsia" w:ascii="仿宋" w:hAnsi="仿宋" w:eastAsia="仿宋" w:cs="仿宋"/>
          <w:spacing w:val="-9"/>
          <w:sz w:val="24"/>
          <w:szCs w:val="24"/>
        </w:rPr>
        <w:t>将湿度降至30%‌，温度在第二步的基础上再提升3℃，时间4小时，干燥速度不变；</w:t>
      </w:r>
    </w:p>
    <w:p w14:paraId="2573F3B1">
      <w:pPr>
        <w:spacing w:before="79" w:line="359" w:lineRule="auto"/>
        <w:ind w:right="76" w:firstLine="0" w:firstLineChars="0"/>
        <w:jc w:val="both"/>
        <w:rPr>
          <w:rFonts w:hint="eastAsia" w:ascii="仿宋" w:hAnsi="仿宋" w:eastAsia="仿宋" w:cs="仿宋"/>
          <w:spacing w:val="-9"/>
          <w:sz w:val="24"/>
          <w:szCs w:val="24"/>
        </w:rPr>
      </w:pPr>
      <w:r>
        <w:rPr>
          <w:rFonts w:hint="default" w:ascii="仿宋" w:hAnsi="仿宋" w:eastAsia="仿宋" w:cs="仿宋"/>
          <w:spacing w:val="-9"/>
          <w:sz w:val="24"/>
          <w:szCs w:val="24"/>
          <w:lang w:val="en-US" w:eastAsia="zh-CN"/>
        </w:rPr>
        <w:t>2.2.4.2</w:t>
      </w:r>
      <w:r>
        <w:rPr>
          <w:rFonts w:hint="eastAsia" w:ascii="仿宋" w:hAnsi="仿宋" w:eastAsia="仿宋" w:cs="仿宋"/>
          <w:spacing w:val="-9"/>
          <w:sz w:val="24"/>
          <w:szCs w:val="24"/>
          <w:lang w:val="en-US" w:eastAsia="zh-CN"/>
        </w:rPr>
        <w:t xml:space="preserve">.5 </w:t>
      </w:r>
      <w:r>
        <w:rPr>
          <w:rFonts w:hint="eastAsia" w:ascii="仿宋" w:hAnsi="仿宋" w:eastAsia="仿宋" w:cs="仿宋"/>
          <w:spacing w:val="-9"/>
          <w:sz w:val="24"/>
          <w:szCs w:val="24"/>
        </w:rPr>
        <w:t>将湿度降至20%‌，保持温度不变，时间4小时。空气湿度在20%，油茶籽的水分含量在10～12%左右，干燥结束。</w:t>
      </w:r>
    </w:p>
    <w:p w14:paraId="063C7FD3">
      <w:pPr>
        <w:spacing w:before="3" w:line="359" w:lineRule="auto"/>
        <w:ind w:right="24" w:rightChars="0"/>
        <w:jc w:val="both"/>
        <w:outlineLvl w:val="2"/>
        <w:rPr>
          <w:rFonts w:hint="eastAsia" w:ascii="楷体" w:hAnsi="楷体" w:eastAsia="楷体" w:cs="楷体"/>
          <w:spacing w:val="-3"/>
          <w:sz w:val="24"/>
          <w:szCs w:val="24"/>
        </w:rPr>
      </w:pPr>
      <w:bookmarkStart w:id="262" w:name="_Toc32274"/>
      <w:bookmarkStart w:id="263" w:name="_Toc25598"/>
      <w:bookmarkStart w:id="264" w:name="_Toc2247"/>
      <w:bookmarkStart w:id="265" w:name="_Toc21852"/>
      <w:bookmarkStart w:id="266" w:name="_Toc21612"/>
      <w:bookmarkStart w:id="267" w:name="_Toc1631"/>
      <w:bookmarkStart w:id="268" w:name="_Toc29282"/>
      <w:bookmarkStart w:id="269" w:name="_Toc10855"/>
      <w:bookmarkStart w:id="270" w:name="_Toc14568"/>
      <w:bookmarkStart w:id="271" w:name="_Toc23640"/>
      <w:bookmarkStart w:id="272" w:name="_Toc4327"/>
      <w:bookmarkStart w:id="273" w:name="_Toc32145"/>
      <w:bookmarkStart w:id="274" w:name="_Toc32767"/>
      <w:r>
        <w:rPr>
          <w:rFonts w:hint="eastAsia" w:ascii="楷体" w:hAnsi="楷体" w:eastAsia="楷体" w:cs="楷体"/>
          <w:spacing w:val="-3"/>
          <w:sz w:val="24"/>
          <w:szCs w:val="24"/>
          <w:lang w:eastAsia="zh-CN"/>
        </w:rPr>
        <w:t>2.2.</w:t>
      </w:r>
      <w:r>
        <w:rPr>
          <w:rFonts w:hint="eastAsia" w:ascii="楷体" w:hAnsi="楷体" w:eastAsia="楷体" w:cs="楷体"/>
          <w:spacing w:val="-3"/>
          <w:sz w:val="24"/>
          <w:szCs w:val="24"/>
          <w:lang w:val="en-US" w:eastAsia="zh-CN"/>
        </w:rPr>
        <w:t xml:space="preserve">5 </w:t>
      </w:r>
      <w:bookmarkEnd w:id="262"/>
      <w:bookmarkEnd w:id="263"/>
      <w:bookmarkEnd w:id="264"/>
      <w:bookmarkEnd w:id="265"/>
      <w:bookmarkEnd w:id="266"/>
      <w:bookmarkEnd w:id="267"/>
      <w:bookmarkEnd w:id="268"/>
      <w:bookmarkEnd w:id="269"/>
      <w:r>
        <w:rPr>
          <w:rFonts w:hint="eastAsia" w:ascii="楷体" w:hAnsi="楷体" w:eastAsia="楷体" w:cs="楷体"/>
          <w:spacing w:val="-3"/>
          <w:sz w:val="24"/>
          <w:szCs w:val="24"/>
          <w:lang w:eastAsia="zh-CN"/>
        </w:rPr>
        <w:t>入库贮藏与管理要求</w:t>
      </w:r>
      <w:bookmarkEnd w:id="270"/>
      <w:bookmarkEnd w:id="271"/>
      <w:bookmarkEnd w:id="272"/>
      <w:bookmarkEnd w:id="273"/>
      <w:bookmarkEnd w:id="274"/>
    </w:p>
    <w:p w14:paraId="6B62507B">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275" w:name="_Toc31893"/>
      <w:bookmarkStart w:id="276" w:name="_Toc24363"/>
      <w:bookmarkStart w:id="277" w:name="_Toc25584"/>
      <w:bookmarkStart w:id="278" w:name="_Toc22374"/>
      <w:bookmarkStart w:id="279" w:name="_Toc21610"/>
      <w:bookmarkStart w:id="280" w:name="_Toc18820"/>
      <w:bookmarkStart w:id="281" w:name="_Toc19685"/>
      <w:bookmarkStart w:id="282" w:name="_Toc21104"/>
      <w:bookmarkStart w:id="283" w:name="_Toc17341"/>
      <w:bookmarkStart w:id="284" w:name="_Toc19038"/>
      <w:r>
        <w:rPr>
          <w:rFonts w:hint="eastAsia" w:ascii="楷体" w:hAnsi="楷体" w:eastAsia="楷体" w:cs="楷体"/>
          <w:spacing w:val="-3"/>
          <w:sz w:val="24"/>
          <w:szCs w:val="24"/>
          <w:lang w:eastAsia="zh-CN"/>
        </w:rPr>
        <w:t>2.2.</w:t>
      </w:r>
      <w:r>
        <w:rPr>
          <w:rFonts w:hint="eastAsia" w:ascii="楷体" w:hAnsi="楷体" w:eastAsia="楷体" w:cs="楷体"/>
          <w:spacing w:val="-3"/>
          <w:sz w:val="24"/>
          <w:szCs w:val="24"/>
          <w:lang w:val="en-US" w:eastAsia="zh-CN"/>
        </w:rPr>
        <w:t>5</w:t>
      </w:r>
      <w:r>
        <w:rPr>
          <w:rFonts w:hint="eastAsia" w:ascii="楷体" w:hAnsi="楷体" w:eastAsia="楷体" w:cs="楷体"/>
          <w:spacing w:val="-3"/>
          <w:sz w:val="24"/>
          <w:szCs w:val="24"/>
          <w:lang w:eastAsia="zh-CN"/>
        </w:rPr>
        <w:t>.1</w:t>
      </w:r>
      <w:r>
        <w:rPr>
          <w:rFonts w:hint="eastAsia" w:ascii="楷体" w:hAnsi="楷体" w:eastAsia="楷体" w:cs="楷体"/>
          <w:spacing w:val="-3"/>
          <w:sz w:val="24"/>
          <w:szCs w:val="24"/>
          <w:lang w:val="en-US" w:eastAsia="zh-CN"/>
        </w:rPr>
        <w:t xml:space="preserve"> </w:t>
      </w:r>
      <w:bookmarkEnd w:id="275"/>
      <w:bookmarkEnd w:id="276"/>
      <w:bookmarkEnd w:id="277"/>
      <w:bookmarkEnd w:id="278"/>
      <w:bookmarkEnd w:id="279"/>
      <w:r>
        <w:rPr>
          <w:rFonts w:hint="eastAsia" w:ascii="楷体" w:hAnsi="楷体" w:eastAsia="楷体" w:cs="楷体"/>
          <w:spacing w:val="-3"/>
          <w:sz w:val="24"/>
          <w:szCs w:val="24"/>
          <w:lang w:val="en-US" w:eastAsia="zh-CN"/>
        </w:rPr>
        <w:t>入库</w:t>
      </w:r>
      <w:bookmarkEnd w:id="280"/>
      <w:bookmarkEnd w:id="281"/>
      <w:bookmarkEnd w:id="282"/>
      <w:bookmarkEnd w:id="283"/>
      <w:bookmarkEnd w:id="284"/>
    </w:p>
    <w:p w14:paraId="079F92BE">
      <w:pPr>
        <w:spacing w:before="79" w:line="359" w:lineRule="auto"/>
        <w:ind w:right="76"/>
        <w:jc w:val="both"/>
        <w:outlineLvl w:val="9"/>
        <w:rPr>
          <w:rFonts w:hint="default" w:ascii="仿宋" w:hAnsi="仿宋" w:eastAsia="仿宋" w:cs="仿宋"/>
          <w:spacing w:val="-9"/>
          <w:sz w:val="24"/>
          <w:szCs w:val="24"/>
          <w:lang w:eastAsia="zh-CN"/>
        </w:rPr>
      </w:pPr>
      <w:bookmarkStart w:id="285" w:name="_Toc10476"/>
      <w:bookmarkStart w:id="286" w:name="_Toc24979"/>
      <w:r>
        <w:rPr>
          <w:rFonts w:hint="default" w:ascii="仿宋" w:hAnsi="仿宋" w:eastAsia="仿宋" w:cs="仿宋"/>
          <w:spacing w:val="-9"/>
          <w:sz w:val="24"/>
          <w:szCs w:val="24"/>
          <w:lang w:eastAsia="zh-CN"/>
        </w:rPr>
        <w:t>2.2.</w:t>
      </w:r>
      <w:r>
        <w:rPr>
          <w:rFonts w:hint="default" w:ascii="仿宋" w:hAnsi="仿宋" w:eastAsia="仿宋" w:cs="仿宋"/>
          <w:spacing w:val="-9"/>
          <w:sz w:val="24"/>
          <w:szCs w:val="24"/>
          <w:lang w:val="en-US" w:eastAsia="zh-CN"/>
        </w:rPr>
        <w:t>5</w:t>
      </w:r>
      <w:r>
        <w:rPr>
          <w:rFonts w:hint="default" w:ascii="仿宋" w:hAnsi="仿宋" w:eastAsia="仿宋" w:cs="仿宋"/>
          <w:spacing w:val="-9"/>
          <w:sz w:val="24"/>
          <w:szCs w:val="24"/>
          <w:lang w:eastAsia="zh-CN"/>
        </w:rPr>
        <w:t xml:space="preserve">.1.1 </w:t>
      </w:r>
      <w:r>
        <w:rPr>
          <w:rFonts w:hint="default" w:ascii="仿宋" w:hAnsi="仿宋" w:eastAsia="仿宋" w:cs="仿宋"/>
          <w:spacing w:val="-9"/>
          <w:sz w:val="24"/>
          <w:szCs w:val="24"/>
          <w:lang w:val="en-US" w:eastAsia="zh-CN"/>
        </w:rPr>
        <w:t>仓库和设备要求主要依据</w:t>
      </w:r>
      <w:r>
        <w:rPr>
          <w:rFonts w:hint="default" w:ascii="仿宋" w:hAnsi="仿宋" w:eastAsia="仿宋" w:cs="仿宋"/>
          <w:spacing w:val="-9"/>
          <w:sz w:val="24"/>
          <w:szCs w:val="24"/>
          <w:lang w:eastAsia="zh-CN"/>
        </w:rPr>
        <w:t>《</w:t>
      </w:r>
      <w:r>
        <w:rPr>
          <w:rFonts w:hint="default" w:ascii="仿宋" w:hAnsi="仿宋" w:eastAsia="仿宋" w:cs="仿宋"/>
          <w:spacing w:val="-9"/>
          <w:sz w:val="24"/>
          <w:szCs w:val="24"/>
          <w:lang w:val="en-US" w:eastAsia="zh-CN"/>
        </w:rPr>
        <w:t>食品仓储运输配送工作指南》确定。必须对空的仓库进行消毒、杀虫，做好仓房维护工作</w:t>
      </w:r>
      <w:r>
        <w:rPr>
          <w:rFonts w:hint="default" w:ascii="仿宋" w:hAnsi="仿宋" w:eastAsia="仿宋" w:cs="仿宋"/>
          <w:spacing w:val="-9"/>
          <w:sz w:val="24"/>
          <w:szCs w:val="24"/>
          <w:lang w:eastAsia="zh-CN"/>
        </w:rPr>
        <w:t>。</w:t>
      </w:r>
      <w:bookmarkEnd w:id="285"/>
      <w:bookmarkEnd w:id="286"/>
    </w:p>
    <w:p w14:paraId="6892A1F6">
      <w:pPr>
        <w:spacing w:before="79" w:beforeLines="-2147483648" w:after="0" w:afterLines="-2147483648" w:line="359" w:lineRule="auto"/>
        <w:ind w:right="76"/>
        <w:jc w:val="both"/>
        <w:outlineLvl w:val="9"/>
        <w:rPr>
          <w:rFonts w:hint="default" w:ascii="仿宋" w:hAnsi="仿宋" w:eastAsia="仿宋" w:cs="仿宋"/>
          <w:spacing w:val="-9"/>
          <w:sz w:val="24"/>
          <w:szCs w:val="24"/>
          <w:lang w:eastAsia="zh-CN"/>
        </w:rPr>
      </w:pPr>
      <w:r>
        <w:rPr>
          <w:rFonts w:hint="default" w:ascii="仿宋" w:hAnsi="仿宋" w:eastAsia="仿宋" w:cs="仿宋"/>
          <w:spacing w:val="-9"/>
          <w:sz w:val="24"/>
          <w:szCs w:val="24"/>
          <w:lang w:eastAsia="zh-CN"/>
        </w:rPr>
        <w:t>2.2.</w:t>
      </w:r>
      <w:r>
        <w:rPr>
          <w:rFonts w:hint="default" w:ascii="仿宋" w:hAnsi="仿宋" w:eastAsia="仿宋" w:cs="仿宋"/>
          <w:spacing w:val="-9"/>
          <w:sz w:val="24"/>
          <w:szCs w:val="24"/>
          <w:lang w:val="en-US" w:eastAsia="zh-CN"/>
        </w:rPr>
        <w:t>5</w:t>
      </w:r>
      <w:r>
        <w:rPr>
          <w:rFonts w:hint="default" w:ascii="仿宋" w:hAnsi="仿宋" w:eastAsia="仿宋" w:cs="仿宋"/>
          <w:spacing w:val="-9"/>
          <w:sz w:val="24"/>
          <w:szCs w:val="24"/>
          <w:lang w:eastAsia="zh-CN"/>
        </w:rPr>
        <w:t>.1.</w:t>
      </w:r>
      <w:r>
        <w:rPr>
          <w:rFonts w:hint="default" w:ascii="仿宋" w:hAnsi="仿宋" w:eastAsia="仿宋" w:cs="仿宋"/>
          <w:spacing w:val="-9"/>
          <w:sz w:val="24"/>
          <w:szCs w:val="24"/>
          <w:lang w:val="en-US" w:eastAsia="zh-CN"/>
        </w:rPr>
        <w:t>2</w:t>
      </w:r>
      <w:r>
        <w:rPr>
          <w:rFonts w:hint="default" w:ascii="仿宋" w:hAnsi="仿宋" w:eastAsia="仿宋" w:cs="仿宋"/>
          <w:spacing w:val="-9"/>
          <w:sz w:val="24"/>
          <w:szCs w:val="24"/>
          <w:lang w:eastAsia="zh-CN"/>
        </w:rPr>
        <w:t xml:space="preserve"> </w:t>
      </w:r>
      <w:r>
        <w:rPr>
          <w:rFonts w:hint="default" w:ascii="仿宋" w:hAnsi="仿宋" w:eastAsia="仿宋" w:cs="仿宋"/>
          <w:spacing w:val="-9"/>
          <w:sz w:val="24"/>
          <w:szCs w:val="24"/>
          <w:lang w:val="en-US" w:eastAsia="zh-CN"/>
        </w:rPr>
        <w:t>入库要求主要依据《GB/T 37917-2019 油茶籽》确定。入库的油茶籽应装袋，</w:t>
      </w:r>
      <w:r>
        <w:rPr>
          <w:rFonts w:hint="default" w:ascii="仿宋" w:hAnsi="仿宋" w:eastAsia="仿宋" w:cs="仿宋"/>
          <w:spacing w:val="-9"/>
          <w:sz w:val="24"/>
          <w:szCs w:val="24"/>
          <w:lang w:eastAsia="zh-CN"/>
        </w:rPr>
        <w:t>并贴有标识，注明品种、产地、采摘时间、质量等级等信息。不同等级的油茶籽分开贮存。</w:t>
      </w:r>
    </w:p>
    <w:p w14:paraId="45699105">
      <w:pPr>
        <w:spacing w:before="79" w:line="359" w:lineRule="auto"/>
        <w:ind w:right="76"/>
        <w:jc w:val="both"/>
        <w:outlineLvl w:val="9"/>
        <w:rPr>
          <w:rFonts w:hint="default" w:ascii="仿宋" w:hAnsi="仿宋" w:eastAsia="仿宋" w:cs="仿宋"/>
          <w:spacing w:val="-9"/>
          <w:sz w:val="24"/>
          <w:szCs w:val="24"/>
          <w:lang w:eastAsia="zh-CN"/>
        </w:rPr>
      </w:pPr>
      <w:bookmarkStart w:id="287" w:name="_Toc13489"/>
      <w:bookmarkStart w:id="288" w:name="_Toc7863"/>
      <w:r>
        <w:rPr>
          <w:rFonts w:hint="default" w:ascii="仿宋" w:hAnsi="仿宋" w:eastAsia="仿宋" w:cs="仿宋"/>
          <w:spacing w:val="-9"/>
          <w:sz w:val="24"/>
          <w:szCs w:val="24"/>
          <w:lang w:eastAsia="zh-CN"/>
        </w:rPr>
        <w:t>2.2.5.1.3</w:t>
      </w:r>
      <w:r>
        <w:rPr>
          <w:rFonts w:hint="default" w:ascii="仿宋" w:hAnsi="仿宋" w:eastAsia="仿宋" w:cs="仿宋"/>
          <w:spacing w:val="-9"/>
          <w:sz w:val="24"/>
          <w:szCs w:val="24"/>
          <w:lang w:val="en-US" w:eastAsia="zh-CN"/>
        </w:rPr>
        <w:t xml:space="preserve"> 为了贮存的油茶籽的质量考虑，经过调研和验证，确定了油茶籽的堆垛要求，</w:t>
      </w:r>
      <w:r>
        <w:rPr>
          <w:rFonts w:hint="default" w:ascii="仿宋" w:hAnsi="仿宋" w:eastAsia="仿宋" w:cs="仿宋"/>
          <w:spacing w:val="-9"/>
          <w:sz w:val="24"/>
          <w:szCs w:val="24"/>
          <w:lang w:eastAsia="zh-CN"/>
        </w:rPr>
        <w:t>油茶籽堆垛离墙距离应≥50cm，离地架空距离≥30cm，垛顶距库顶≥60cm，堆垛码放高度≤2m，堆垛形式可采用工字形、井字形和口字形等。</w:t>
      </w:r>
      <w:bookmarkEnd w:id="287"/>
      <w:bookmarkEnd w:id="288"/>
    </w:p>
    <w:p w14:paraId="039259E1">
      <w:pPr>
        <w:spacing w:before="79" w:line="359" w:lineRule="auto"/>
        <w:ind w:right="76"/>
        <w:jc w:val="both"/>
        <w:outlineLvl w:val="9"/>
        <w:rPr>
          <w:rFonts w:hint="default" w:ascii="仿宋" w:hAnsi="仿宋" w:eastAsia="仿宋" w:cs="仿宋"/>
          <w:spacing w:val="-9"/>
          <w:sz w:val="24"/>
          <w:szCs w:val="24"/>
          <w:lang w:eastAsia="zh-CN"/>
        </w:rPr>
      </w:pPr>
      <w:bookmarkStart w:id="289" w:name="_Toc14939"/>
      <w:bookmarkStart w:id="290" w:name="_Toc11057"/>
      <w:r>
        <w:rPr>
          <w:rFonts w:hint="default" w:ascii="仿宋" w:hAnsi="仿宋" w:eastAsia="仿宋" w:cs="仿宋"/>
          <w:spacing w:val="-9"/>
          <w:sz w:val="24"/>
          <w:szCs w:val="24"/>
          <w:lang w:eastAsia="zh-CN"/>
        </w:rPr>
        <w:t>2.2.5.1.4 为了贮存的油茶籽的质量考虑，经过调研和验证，确定了油茶籽的入库要求，入库时应做好相应的记录，核对品种、等级和数量。</w:t>
      </w:r>
      <w:bookmarkEnd w:id="289"/>
      <w:bookmarkEnd w:id="290"/>
    </w:p>
    <w:p w14:paraId="105A8998">
      <w:pPr>
        <w:spacing w:before="3" w:beforeLines="-2147483648" w:after="0" w:afterLines="-2147483648" w:line="359" w:lineRule="auto"/>
        <w:ind w:right="24"/>
        <w:jc w:val="both"/>
        <w:outlineLvl w:val="2"/>
        <w:rPr>
          <w:rFonts w:hint="eastAsia" w:ascii="楷体" w:hAnsi="楷体" w:eastAsia="楷体" w:cs="楷体"/>
          <w:color w:val="0000FF"/>
          <w:spacing w:val="-3"/>
          <w:sz w:val="24"/>
          <w:szCs w:val="24"/>
          <w:lang w:eastAsia="zh-CN"/>
        </w:rPr>
      </w:pPr>
      <w:bookmarkStart w:id="291" w:name="_Toc23411"/>
      <w:bookmarkStart w:id="292" w:name="_Toc12558"/>
      <w:r>
        <w:rPr>
          <w:rFonts w:hint="eastAsia" w:ascii="楷体" w:hAnsi="楷体" w:eastAsia="楷体" w:cs="楷体"/>
          <w:spacing w:val="-3"/>
          <w:sz w:val="24"/>
          <w:szCs w:val="24"/>
          <w:lang w:val="en-US" w:eastAsia="zh-CN"/>
        </w:rPr>
        <w:t>2.2.5.2</w:t>
      </w:r>
      <w:r>
        <w:rPr>
          <w:rFonts w:hint="eastAsia" w:ascii="楷体" w:hAnsi="楷体" w:eastAsia="楷体" w:cs="楷体"/>
          <w:color w:val="000000"/>
          <w:spacing w:val="-3"/>
          <w:sz w:val="24"/>
          <w:szCs w:val="24"/>
          <w:lang w:eastAsia="zh-CN"/>
        </w:rPr>
        <w:t xml:space="preserve"> 贮藏时间与条件</w:t>
      </w:r>
      <w:bookmarkEnd w:id="291"/>
      <w:bookmarkEnd w:id="292"/>
    </w:p>
    <w:p w14:paraId="2A93F08D">
      <w:pPr>
        <w:spacing w:before="156" w:beforeLines="50" w:after="156" w:afterLines="50" w:line="360" w:lineRule="auto"/>
        <w:ind w:firstLine="480" w:firstLineChars="200"/>
        <w:jc w:val="both"/>
        <w:rPr>
          <w:rFonts w:hint="eastAsia" w:ascii="Times New Roman" w:hAnsi="Times New Roman" w:eastAsia="仿宋" w:cs="Times New Roman"/>
          <w:spacing w:val="-9"/>
          <w:sz w:val="24"/>
          <w:szCs w:val="24"/>
          <w:lang w:val="en-US" w:eastAsia="zh-CN"/>
        </w:rPr>
      </w:pPr>
      <w:r>
        <w:rPr>
          <w:rFonts w:ascii="仿宋" w:hAnsi="仿宋" w:eastAsia="仿宋" w:cs="仿宋"/>
          <w:snapToGrid w:val="0"/>
          <w:color w:val="000000"/>
          <w:kern w:val="0"/>
          <w:sz w:val="24"/>
          <w:szCs w:val="24"/>
          <w:lang w:val="en-US" w:eastAsia="zh-CN" w:bidi="ar"/>
        </w:rPr>
        <w:t>经过调研和验证，</w:t>
      </w:r>
      <w:r>
        <w:rPr>
          <w:rFonts w:hint="eastAsia" w:ascii="Times New Roman" w:hAnsi="Times New Roman" w:eastAsia="仿宋" w:cs="Times New Roman"/>
          <w:spacing w:val="-9"/>
          <w:sz w:val="24"/>
          <w:szCs w:val="24"/>
          <w:lang w:val="en-US" w:eastAsia="zh-CN"/>
        </w:rPr>
        <w:t>确定了油茶籽的贮藏时间与条件，常温贮藏时间不超过3个月；超过3个月的贮藏期应在冷库中低温存放，温度以0-5℃为宜。</w:t>
      </w:r>
    </w:p>
    <w:p w14:paraId="40BFBC6F">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293" w:name="_Toc3088"/>
      <w:bookmarkStart w:id="294" w:name="_Toc5386"/>
      <w:r>
        <w:rPr>
          <w:rFonts w:hint="eastAsia" w:ascii="楷体" w:hAnsi="楷体" w:eastAsia="楷体" w:cs="楷体"/>
          <w:spacing w:val="-3"/>
          <w:sz w:val="24"/>
          <w:szCs w:val="24"/>
          <w:lang w:val="en-US" w:eastAsia="zh-CN"/>
        </w:rPr>
        <w:t>2.2.5.3</w:t>
      </w:r>
      <w:r>
        <w:rPr>
          <w:rFonts w:hint="eastAsia" w:ascii="楷体" w:hAnsi="楷体" w:eastAsia="楷体" w:cs="楷体"/>
          <w:spacing w:val="-3"/>
          <w:sz w:val="24"/>
          <w:szCs w:val="24"/>
          <w:lang w:eastAsia="zh-CN"/>
        </w:rPr>
        <w:t xml:space="preserve"> </w:t>
      </w:r>
      <w:r>
        <w:rPr>
          <w:rFonts w:hint="eastAsia" w:ascii="楷体" w:hAnsi="楷体" w:eastAsia="楷体" w:cs="楷体"/>
          <w:spacing w:val="-3"/>
          <w:sz w:val="24"/>
          <w:szCs w:val="24"/>
          <w:lang w:val="en-US" w:eastAsia="zh-CN"/>
        </w:rPr>
        <w:t>质量控制</w:t>
      </w:r>
      <w:bookmarkEnd w:id="293"/>
      <w:bookmarkEnd w:id="294"/>
    </w:p>
    <w:p w14:paraId="41B261CB">
      <w:pPr>
        <w:spacing w:before="156" w:beforeLines="50" w:after="156" w:afterLines="50" w:line="360" w:lineRule="auto"/>
        <w:ind w:firstLine="480" w:firstLineChars="200"/>
        <w:jc w:val="both"/>
        <w:rPr>
          <w:rFonts w:ascii="仿宋" w:hAnsi="仿宋" w:eastAsia="仿宋" w:cs="仿宋"/>
          <w:snapToGrid w:val="0"/>
          <w:color w:val="000000"/>
          <w:kern w:val="0"/>
          <w:sz w:val="24"/>
          <w:szCs w:val="24"/>
          <w:lang w:val="en-US" w:eastAsia="zh-CN" w:bidi="ar"/>
        </w:rPr>
      </w:pPr>
      <w:r>
        <w:rPr>
          <w:rFonts w:ascii="仿宋" w:hAnsi="仿宋" w:eastAsia="仿宋" w:cs="仿宋"/>
          <w:snapToGrid w:val="0"/>
          <w:color w:val="000000"/>
          <w:kern w:val="0"/>
          <w:sz w:val="24"/>
          <w:szCs w:val="24"/>
          <w:lang w:val="en-US" w:eastAsia="zh-CN" w:bidi="ar"/>
        </w:rPr>
        <w:t>入库贮藏时及贮藏期间油茶籽的质量控制要求见表</w:t>
      </w:r>
      <w:r>
        <w:rPr>
          <w:rFonts w:hint="eastAsia" w:ascii="仿宋" w:hAnsi="仿宋" w:eastAsia="仿宋" w:cs="仿宋"/>
          <w:snapToGrid w:val="0"/>
          <w:color w:val="000000"/>
          <w:kern w:val="0"/>
          <w:sz w:val="24"/>
          <w:szCs w:val="24"/>
          <w:lang w:val="en-US" w:eastAsia="zh-CN" w:bidi="ar"/>
        </w:rPr>
        <w:t>1</w:t>
      </w:r>
      <w:r>
        <w:rPr>
          <w:rFonts w:ascii="仿宋" w:hAnsi="仿宋" w:eastAsia="仿宋" w:cs="仿宋"/>
          <w:snapToGrid w:val="0"/>
          <w:color w:val="000000"/>
          <w:kern w:val="0"/>
          <w:sz w:val="24"/>
          <w:szCs w:val="24"/>
          <w:lang w:val="en-US" w:eastAsia="zh-CN" w:bidi="ar"/>
        </w:rPr>
        <w:t>，如发现异常，应及时采取倒库和通风措施。质量控制要求可见表</w:t>
      </w:r>
      <w:r>
        <w:rPr>
          <w:rFonts w:hint="eastAsia" w:ascii="仿宋" w:hAnsi="仿宋" w:eastAsia="仿宋" w:cs="仿宋"/>
          <w:snapToGrid w:val="0"/>
          <w:color w:val="000000"/>
          <w:kern w:val="0"/>
          <w:sz w:val="24"/>
          <w:szCs w:val="24"/>
          <w:lang w:val="en-US" w:eastAsia="zh-CN" w:bidi="ar"/>
        </w:rPr>
        <w:t>1</w:t>
      </w:r>
      <w:r>
        <w:rPr>
          <w:rFonts w:ascii="仿宋" w:hAnsi="仿宋" w:eastAsia="仿宋" w:cs="仿宋"/>
          <w:snapToGrid w:val="0"/>
          <w:color w:val="000000"/>
          <w:kern w:val="0"/>
          <w:sz w:val="24"/>
          <w:szCs w:val="24"/>
          <w:lang w:val="en-US" w:eastAsia="zh-CN" w:bidi="ar"/>
        </w:rPr>
        <w:t>。</w:t>
      </w:r>
    </w:p>
    <w:p w14:paraId="76388D3B">
      <w:pPr>
        <w:ind w:firstLine="420"/>
        <w:jc w:val="center"/>
        <w:rPr>
          <w:rFonts w:ascii="黑体" w:hAnsi="黑体" w:eastAsia="黑体"/>
        </w:rPr>
      </w:pPr>
      <w:r>
        <w:rPr>
          <w:rFonts w:ascii="黑体" w:hAnsi="黑体" w:eastAsia="黑体"/>
        </w:rPr>
        <w:t>表</w:t>
      </w:r>
      <w:r>
        <w:rPr>
          <w:rFonts w:hint="eastAsia" w:ascii="黑体" w:hAnsi="黑体" w:eastAsia="黑体"/>
          <w:lang w:val="en-US" w:eastAsia="zh-CN"/>
        </w:rPr>
        <w:t>1</w:t>
      </w:r>
      <w:r>
        <w:rPr>
          <w:rFonts w:hint="eastAsia" w:ascii="黑体" w:hAnsi="黑体" w:eastAsia="黑体"/>
        </w:rPr>
        <w:t xml:space="preserve"> </w:t>
      </w:r>
      <w:r>
        <w:rPr>
          <w:rFonts w:ascii="黑体" w:hAnsi="黑体" w:eastAsia="黑体"/>
        </w:rPr>
        <w:t>贮藏期间油用油茶籽质量控制要求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C05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14:paraId="56C1DB33">
            <w:pPr>
              <w:jc w:val="center"/>
              <w:rPr>
                <w:rFonts w:hint="eastAsia" w:ascii="仿宋" w:hAnsi="仿宋" w:eastAsia="仿宋" w:cs="仿宋"/>
                <w:sz w:val="20"/>
                <w:szCs w:val="20"/>
              </w:rPr>
            </w:pPr>
            <w:r>
              <w:rPr>
                <w:rFonts w:hint="eastAsia" w:ascii="仿宋" w:hAnsi="仿宋" w:eastAsia="仿宋" w:cs="仿宋"/>
                <w:sz w:val="20"/>
                <w:szCs w:val="20"/>
              </w:rPr>
              <w:t>检验项目</w:t>
            </w:r>
          </w:p>
        </w:tc>
        <w:tc>
          <w:tcPr>
            <w:tcW w:w="4148" w:type="dxa"/>
            <w:noWrap w:val="0"/>
            <w:vAlign w:val="top"/>
          </w:tcPr>
          <w:p w14:paraId="40F6C216">
            <w:pPr>
              <w:jc w:val="center"/>
              <w:rPr>
                <w:rFonts w:hint="eastAsia" w:ascii="仿宋" w:hAnsi="仿宋" w:eastAsia="仿宋" w:cs="仿宋"/>
                <w:sz w:val="20"/>
                <w:szCs w:val="20"/>
              </w:rPr>
            </w:pPr>
            <w:r>
              <w:rPr>
                <w:rFonts w:hint="eastAsia" w:ascii="仿宋" w:hAnsi="仿宋" w:eastAsia="仿宋" w:cs="仿宋"/>
                <w:sz w:val="20"/>
                <w:szCs w:val="20"/>
              </w:rPr>
              <w:t>限值</w:t>
            </w:r>
          </w:p>
        </w:tc>
      </w:tr>
      <w:tr w14:paraId="5CEC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14:paraId="0B55B866">
            <w:pPr>
              <w:jc w:val="center"/>
              <w:rPr>
                <w:rFonts w:hint="eastAsia" w:ascii="仿宋" w:hAnsi="仿宋" w:eastAsia="仿宋" w:cs="仿宋"/>
                <w:sz w:val="20"/>
                <w:szCs w:val="20"/>
              </w:rPr>
            </w:pPr>
            <w:r>
              <w:rPr>
                <w:rFonts w:hint="eastAsia" w:ascii="仿宋" w:hAnsi="仿宋" w:eastAsia="仿宋" w:cs="仿宋"/>
                <w:sz w:val="20"/>
                <w:szCs w:val="20"/>
                <w:lang w:val="en-US" w:eastAsia="zh-CN"/>
              </w:rPr>
              <w:t>水分含</w:t>
            </w:r>
            <w:r>
              <w:rPr>
                <w:rFonts w:hint="eastAsia" w:ascii="仿宋" w:hAnsi="仿宋" w:eastAsia="仿宋" w:cs="仿宋"/>
                <w:sz w:val="20"/>
                <w:szCs w:val="20"/>
              </w:rPr>
              <w:t>量（%）</w:t>
            </w:r>
          </w:p>
        </w:tc>
        <w:tc>
          <w:tcPr>
            <w:tcW w:w="4148" w:type="dxa"/>
            <w:noWrap w:val="0"/>
            <w:vAlign w:val="top"/>
          </w:tcPr>
          <w:p w14:paraId="0C86C705">
            <w:pPr>
              <w:jc w:val="center"/>
              <w:rPr>
                <w:rFonts w:hint="eastAsia" w:ascii="仿宋" w:hAnsi="仿宋" w:eastAsia="仿宋" w:cs="仿宋"/>
                <w:sz w:val="20"/>
                <w:szCs w:val="20"/>
              </w:rPr>
            </w:pPr>
            <w:r>
              <w:rPr>
                <w:rFonts w:hint="eastAsia" w:ascii="仿宋" w:hAnsi="仿宋" w:eastAsia="仿宋" w:cs="仿宋"/>
                <w:sz w:val="20"/>
                <w:szCs w:val="20"/>
              </w:rPr>
              <w:t>&lt;12</w:t>
            </w:r>
          </w:p>
        </w:tc>
      </w:tr>
      <w:tr w14:paraId="15BC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14:paraId="397DC542">
            <w:pPr>
              <w:jc w:val="center"/>
              <w:rPr>
                <w:rFonts w:hint="eastAsia" w:ascii="仿宋" w:hAnsi="仿宋" w:eastAsia="仿宋" w:cs="仿宋"/>
                <w:sz w:val="20"/>
                <w:szCs w:val="20"/>
              </w:rPr>
            </w:pPr>
            <w:r>
              <w:rPr>
                <w:rFonts w:hint="eastAsia" w:ascii="仿宋" w:hAnsi="仿宋" w:eastAsia="仿宋" w:cs="仿宋"/>
                <w:sz w:val="20"/>
                <w:szCs w:val="20"/>
              </w:rPr>
              <w:t>油茶籽堆垛内部温度（℃）</w:t>
            </w:r>
          </w:p>
        </w:tc>
        <w:tc>
          <w:tcPr>
            <w:tcW w:w="4148" w:type="dxa"/>
            <w:noWrap w:val="0"/>
            <w:vAlign w:val="top"/>
          </w:tcPr>
          <w:p w14:paraId="5E1E8986">
            <w:pPr>
              <w:jc w:val="center"/>
              <w:rPr>
                <w:rFonts w:hint="eastAsia" w:ascii="仿宋" w:hAnsi="仿宋" w:eastAsia="仿宋" w:cs="仿宋"/>
                <w:sz w:val="20"/>
                <w:szCs w:val="20"/>
              </w:rPr>
            </w:pPr>
            <w:r>
              <w:rPr>
                <w:rFonts w:hint="eastAsia" w:ascii="仿宋" w:hAnsi="仿宋" w:eastAsia="仿宋" w:cs="仿宋"/>
                <w:sz w:val="20"/>
                <w:szCs w:val="20"/>
              </w:rPr>
              <w:t>&lt;25</w:t>
            </w:r>
          </w:p>
        </w:tc>
      </w:tr>
      <w:tr w14:paraId="77BE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14:paraId="4BF609C9">
            <w:pPr>
              <w:jc w:val="center"/>
              <w:rPr>
                <w:rFonts w:hint="eastAsia" w:ascii="仿宋" w:hAnsi="仿宋" w:eastAsia="仿宋" w:cs="仿宋"/>
                <w:sz w:val="20"/>
                <w:szCs w:val="20"/>
                <w:lang w:eastAsia="zh-CN"/>
              </w:rPr>
            </w:pPr>
            <w:r>
              <w:rPr>
                <w:rFonts w:hint="eastAsia" w:ascii="仿宋" w:hAnsi="仿宋" w:eastAsia="仿宋" w:cs="仿宋"/>
                <w:sz w:val="20"/>
                <w:szCs w:val="20"/>
              </w:rPr>
              <w:t>酸</w:t>
            </w:r>
            <w:r>
              <w:rPr>
                <w:rFonts w:hint="eastAsia" w:ascii="仿宋" w:hAnsi="仿宋" w:eastAsia="仿宋" w:cs="仿宋"/>
                <w:sz w:val="20"/>
                <w:szCs w:val="20"/>
                <w:lang w:val="en-US" w:eastAsia="zh-CN"/>
              </w:rPr>
              <w:t>价</w:t>
            </w:r>
          </w:p>
        </w:tc>
        <w:tc>
          <w:tcPr>
            <w:tcW w:w="4148" w:type="dxa"/>
            <w:noWrap w:val="0"/>
            <w:vAlign w:val="top"/>
          </w:tcPr>
          <w:p w14:paraId="53C3BE96">
            <w:pPr>
              <w:jc w:val="center"/>
              <w:rPr>
                <w:rFonts w:hint="eastAsia" w:ascii="仿宋" w:hAnsi="仿宋" w:eastAsia="仿宋" w:cs="仿宋"/>
                <w:sz w:val="20"/>
                <w:szCs w:val="20"/>
              </w:rPr>
            </w:pPr>
            <w:r>
              <w:rPr>
                <w:rFonts w:hint="eastAsia" w:ascii="仿宋" w:hAnsi="仿宋" w:eastAsia="仿宋" w:cs="仿宋"/>
                <w:sz w:val="20"/>
                <w:szCs w:val="20"/>
              </w:rPr>
              <w:t>&lt;4</w:t>
            </w:r>
          </w:p>
        </w:tc>
      </w:tr>
      <w:tr w14:paraId="2C53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14:paraId="1F2659BA">
            <w:pPr>
              <w:jc w:val="center"/>
              <w:rPr>
                <w:rFonts w:hint="eastAsia" w:ascii="仿宋" w:hAnsi="仿宋" w:eastAsia="仿宋" w:cs="仿宋"/>
                <w:sz w:val="20"/>
                <w:szCs w:val="20"/>
              </w:rPr>
            </w:pPr>
            <w:r>
              <w:rPr>
                <w:rFonts w:hint="eastAsia" w:ascii="仿宋" w:hAnsi="仿宋" w:eastAsia="仿宋" w:cs="仿宋"/>
                <w:sz w:val="20"/>
                <w:szCs w:val="20"/>
              </w:rPr>
              <w:t>色泽</w:t>
            </w:r>
          </w:p>
        </w:tc>
        <w:tc>
          <w:tcPr>
            <w:tcW w:w="4148" w:type="dxa"/>
            <w:noWrap w:val="0"/>
            <w:vAlign w:val="top"/>
          </w:tcPr>
          <w:p w14:paraId="398F7984">
            <w:pPr>
              <w:jc w:val="center"/>
              <w:rPr>
                <w:rFonts w:hint="eastAsia" w:ascii="仿宋" w:hAnsi="仿宋" w:eastAsia="仿宋" w:cs="仿宋"/>
                <w:sz w:val="20"/>
                <w:szCs w:val="20"/>
              </w:rPr>
            </w:pPr>
            <w:r>
              <w:rPr>
                <w:rFonts w:hint="eastAsia" w:ascii="仿宋" w:hAnsi="仿宋" w:eastAsia="仿宋" w:cs="仿宋"/>
                <w:sz w:val="20"/>
                <w:szCs w:val="20"/>
              </w:rPr>
              <w:t>正常</w:t>
            </w:r>
          </w:p>
        </w:tc>
      </w:tr>
      <w:tr w14:paraId="3396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14:paraId="7D233B9E">
            <w:pPr>
              <w:jc w:val="center"/>
              <w:rPr>
                <w:rFonts w:hint="eastAsia" w:ascii="仿宋" w:hAnsi="仿宋" w:eastAsia="仿宋" w:cs="仿宋"/>
                <w:sz w:val="20"/>
                <w:szCs w:val="20"/>
              </w:rPr>
            </w:pPr>
            <w:r>
              <w:rPr>
                <w:rFonts w:hint="eastAsia" w:ascii="仿宋" w:hAnsi="仿宋" w:eastAsia="仿宋" w:cs="仿宋"/>
                <w:sz w:val="20"/>
                <w:szCs w:val="20"/>
              </w:rPr>
              <w:t>气味</w:t>
            </w:r>
          </w:p>
        </w:tc>
        <w:tc>
          <w:tcPr>
            <w:tcW w:w="4148" w:type="dxa"/>
            <w:noWrap w:val="0"/>
            <w:vAlign w:val="top"/>
          </w:tcPr>
          <w:p w14:paraId="1433997C">
            <w:pPr>
              <w:jc w:val="center"/>
              <w:rPr>
                <w:rFonts w:hint="eastAsia" w:ascii="仿宋" w:hAnsi="仿宋" w:eastAsia="仿宋" w:cs="仿宋"/>
                <w:sz w:val="20"/>
                <w:szCs w:val="20"/>
              </w:rPr>
            </w:pPr>
            <w:r>
              <w:rPr>
                <w:rFonts w:hint="eastAsia" w:ascii="仿宋" w:hAnsi="仿宋" w:eastAsia="仿宋" w:cs="仿宋"/>
                <w:sz w:val="20"/>
                <w:szCs w:val="20"/>
              </w:rPr>
              <w:t>正常</w:t>
            </w:r>
          </w:p>
        </w:tc>
      </w:tr>
    </w:tbl>
    <w:p w14:paraId="1A88638D">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295" w:name="_Toc9918"/>
      <w:bookmarkStart w:id="296" w:name="_Toc7275"/>
      <w:bookmarkStart w:id="297" w:name="_Toc32210"/>
      <w:bookmarkStart w:id="298" w:name="_Toc16167"/>
      <w:bookmarkStart w:id="299" w:name="_Toc287"/>
      <w:bookmarkStart w:id="300" w:name="_Toc31137"/>
      <w:bookmarkStart w:id="301" w:name="_Toc22983"/>
      <w:bookmarkStart w:id="302" w:name="_Toc21582"/>
      <w:bookmarkStart w:id="303" w:name="_Toc12203"/>
      <w:bookmarkStart w:id="304" w:name="_Toc9375"/>
      <w:r>
        <w:rPr>
          <w:rFonts w:hint="eastAsia" w:ascii="楷体" w:hAnsi="楷体" w:eastAsia="楷体" w:cs="楷体"/>
          <w:spacing w:val="-3"/>
          <w:sz w:val="24"/>
          <w:szCs w:val="24"/>
          <w:lang w:val="en-US" w:eastAsia="zh-CN"/>
        </w:rPr>
        <w:t>2.2.5.4 贮藏期管理要求</w:t>
      </w:r>
      <w:bookmarkEnd w:id="295"/>
      <w:bookmarkEnd w:id="296"/>
      <w:bookmarkEnd w:id="297"/>
      <w:bookmarkEnd w:id="298"/>
      <w:bookmarkEnd w:id="299"/>
      <w:bookmarkEnd w:id="300"/>
      <w:bookmarkEnd w:id="301"/>
      <w:bookmarkEnd w:id="302"/>
      <w:bookmarkEnd w:id="303"/>
      <w:bookmarkEnd w:id="304"/>
    </w:p>
    <w:p w14:paraId="348E9A7E">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05" w:name="_Toc7743"/>
      <w:bookmarkStart w:id="306" w:name="_Toc8560"/>
      <w:bookmarkStart w:id="307" w:name="_Toc10944"/>
      <w:bookmarkStart w:id="308" w:name="_Toc13508"/>
      <w:bookmarkStart w:id="309" w:name="_Toc15532"/>
      <w:bookmarkStart w:id="310" w:name="_Toc10608"/>
      <w:bookmarkStart w:id="311" w:name="_Toc13034"/>
      <w:bookmarkStart w:id="312" w:name="_Toc30072"/>
      <w:bookmarkStart w:id="313" w:name="_Toc3700"/>
      <w:bookmarkStart w:id="314" w:name="_Toc30775"/>
      <w:r>
        <w:rPr>
          <w:rFonts w:hint="eastAsia" w:ascii="楷体" w:hAnsi="楷体" w:eastAsia="楷体" w:cs="楷体"/>
          <w:spacing w:val="-3"/>
          <w:sz w:val="24"/>
          <w:szCs w:val="24"/>
          <w:lang w:val="en-US" w:eastAsia="zh-CN"/>
        </w:rPr>
        <w:t>2.2.5.4.1 指标检测</w:t>
      </w:r>
      <w:bookmarkEnd w:id="305"/>
      <w:bookmarkEnd w:id="306"/>
      <w:bookmarkEnd w:id="307"/>
      <w:bookmarkEnd w:id="308"/>
      <w:bookmarkEnd w:id="309"/>
      <w:bookmarkEnd w:id="310"/>
      <w:bookmarkEnd w:id="311"/>
      <w:bookmarkEnd w:id="312"/>
      <w:bookmarkEnd w:id="313"/>
      <w:bookmarkEnd w:id="314"/>
    </w:p>
    <w:p w14:paraId="097A32D3">
      <w:pPr>
        <w:spacing w:before="156" w:beforeLines="50" w:after="156" w:afterLines="50" w:line="360" w:lineRule="auto"/>
        <w:ind w:firstLine="480" w:firstLineChars="200"/>
        <w:jc w:val="both"/>
        <w:rPr>
          <w:rFonts w:hint="default" w:ascii="仿宋" w:hAnsi="仿宋" w:eastAsia="仿宋" w:cs="仿宋"/>
          <w:snapToGrid w:val="0"/>
          <w:color w:val="000000"/>
          <w:kern w:val="0"/>
          <w:sz w:val="24"/>
          <w:szCs w:val="24"/>
          <w:lang w:val="en-US" w:eastAsia="zh-CN" w:bidi="ar"/>
        </w:rPr>
      </w:pPr>
      <w:r>
        <w:rPr>
          <w:rFonts w:ascii="仿宋" w:hAnsi="仿宋" w:eastAsia="仿宋" w:cs="仿宋"/>
          <w:snapToGrid w:val="0"/>
          <w:color w:val="000000"/>
          <w:kern w:val="0"/>
          <w:sz w:val="24"/>
          <w:szCs w:val="24"/>
          <w:lang w:val="en-US" w:eastAsia="zh-CN" w:bidi="ar"/>
        </w:rPr>
        <w:t>油茶籽贮藏期间，实行定期定点检测。检测内容包括油茶籽的</w:t>
      </w:r>
      <w:r>
        <w:rPr>
          <w:rFonts w:hint="eastAsia" w:ascii="仿宋" w:hAnsi="仿宋" w:eastAsia="仿宋" w:cs="仿宋"/>
          <w:snapToGrid w:val="0"/>
          <w:color w:val="000000"/>
          <w:kern w:val="0"/>
          <w:sz w:val="24"/>
          <w:szCs w:val="24"/>
          <w:lang w:val="en-US" w:eastAsia="zh-CN" w:bidi="ar"/>
        </w:rPr>
        <w:t>温</w:t>
      </w:r>
      <w:r>
        <w:rPr>
          <w:rFonts w:ascii="仿宋" w:hAnsi="仿宋" w:eastAsia="仿宋" w:cs="仿宋"/>
          <w:snapToGrid w:val="0"/>
          <w:color w:val="000000"/>
          <w:kern w:val="0"/>
          <w:sz w:val="24"/>
          <w:szCs w:val="24"/>
          <w:lang w:val="en-US" w:eastAsia="zh-CN" w:bidi="ar"/>
        </w:rPr>
        <w:t>度、水分、游离脂肪酸等。检测结果计入贮藏记录单。</w:t>
      </w:r>
    </w:p>
    <w:p w14:paraId="16FE99A7">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15" w:name="_Toc12606"/>
      <w:bookmarkStart w:id="316" w:name="_Toc9609"/>
      <w:bookmarkStart w:id="317" w:name="_Toc10005"/>
      <w:bookmarkStart w:id="318" w:name="_Toc17684"/>
      <w:bookmarkStart w:id="319" w:name="_Toc5871"/>
      <w:bookmarkStart w:id="320" w:name="_Toc30159"/>
      <w:bookmarkStart w:id="321" w:name="_Toc5631"/>
      <w:bookmarkStart w:id="322" w:name="_Toc28440"/>
      <w:bookmarkStart w:id="323" w:name="_Toc6008"/>
      <w:bookmarkStart w:id="324" w:name="_Toc6042"/>
      <w:r>
        <w:rPr>
          <w:rFonts w:hint="eastAsia" w:ascii="楷体" w:hAnsi="楷体" w:eastAsia="楷体" w:cs="楷体"/>
          <w:spacing w:val="-3"/>
          <w:sz w:val="24"/>
          <w:szCs w:val="24"/>
          <w:lang w:val="en-US" w:eastAsia="zh-CN"/>
        </w:rPr>
        <w:t>2.2.5.4.2 温湿度检查</w:t>
      </w:r>
      <w:bookmarkEnd w:id="315"/>
      <w:bookmarkEnd w:id="316"/>
      <w:bookmarkEnd w:id="317"/>
      <w:bookmarkEnd w:id="318"/>
      <w:bookmarkEnd w:id="319"/>
      <w:bookmarkEnd w:id="320"/>
      <w:bookmarkEnd w:id="321"/>
      <w:bookmarkEnd w:id="322"/>
      <w:bookmarkEnd w:id="323"/>
      <w:bookmarkEnd w:id="324"/>
    </w:p>
    <w:p w14:paraId="4394863C">
      <w:pPr>
        <w:spacing w:before="156" w:beforeLines="50" w:after="156" w:afterLines="50" w:line="360" w:lineRule="auto"/>
        <w:ind w:firstLine="480" w:firstLineChars="200"/>
        <w:jc w:val="both"/>
        <w:rPr>
          <w:rFonts w:ascii="仿宋" w:hAnsi="仿宋" w:eastAsia="仿宋" w:cs="仿宋"/>
          <w:snapToGrid w:val="0"/>
          <w:color w:val="000000"/>
          <w:kern w:val="0"/>
          <w:sz w:val="24"/>
          <w:szCs w:val="24"/>
          <w:lang w:val="en-US" w:eastAsia="zh-CN" w:bidi="ar"/>
        </w:rPr>
      </w:pPr>
      <w:r>
        <w:rPr>
          <w:rFonts w:ascii="仿宋" w:hAnsi="仿宋" w:eastAsia="仿宋" w:cs="仿宋"/>
          <w:snapToGrid w:val="0"/>
          <w:color w:val="000000"/>
          <w:kern w:val="0"/>
          <w:sz w:val="24"/>
          <w:szCs w:val="24"/>
          <w:lang w:val="en-US" w:eastAsia="zh-CN" w:bidi="ar"/>
        </w:rPr>
        <w:t>油茶籽入库后的半个月内，每3</w:t>
      </w:r>
      <w:r>
        <w:rPr>
          <w:rFonts w:hint="eastAsia" w:ascii="仿宋" w:hAnsi="仿宋" w:eastAsia="仿宋" w:cs="仿宋"/>
          <w:snapToGrid w:val="0"/>
          <w:color w:val="000000"/>
          <w:kern w:val="0"/>
          <w:sz w:val="24"/>
          <w:szCs w:val="24"/>
          <w:lang w:val="en-US" w:eastAsia="zh-CN" w:bidi="ar"/>
        </w:rPr>
        <w:t>天</w:t>
      </w:r>
      <w:r>
        <w:rPr>
          <w:rFonts w:ascii="仿宋" w:hAnsi="仿宋" w:eastAsia="仿宋" w:cs="仿宋"/>
          <w:snapToGrid w:val="0"/>
          <w:color w:val="000000"/>
          <w:kern w:val="0"/>
          <w:sz w:val="24"/>
          <w:szCs w:val="24"/>
          <w:lang w:val="en-US" w:eastAsia="zh-CN" w:bidi="ar"/>
        </w:rPr>
        <w:t>检查一次，半月后每隔7</w:t>
      </w:r>
      <w:r>
        <w:rPr>
          <w:rFonts w:hint="eastAsia" w:ascii="仿宋" w:hAnsi="仿宋" w:eastAsia="仿宋" w:cs="仿宋"/>
          <w:snapToGrid w:val="0"/>
          <w:color w:val="000000"/>
          <w:kern w:val="0"/>
          <w:sz w:val="24"/>
          <w:szCs w:val="24"/>
          <w:lang w:val="en-US" w:eastAsia="zh-CN" w:bidi="ar"/>
        </w:rPr>
        <w:t>天</w:t>
      </w:r>
      <w:r>
        <w:rPr>
          <w:rFonts w:ascii="Times New Roman" w:hAnsi="Times New Roman"/>
        </w:rPr>
        <w:t>~</w:t>
      </w:r>
      <w:r>
        <w:rPr>
          <w:rFonts w:ascii="仿宋" w:hAnsi="仿宋" w:eastAsia="仿宋" w:cs="仿宋"/>
          <w:snapToGrid w:val="0"/>
          <w:color w:val="000000"/>
          <w:kern w:val="0"/>
          <w:sz w:val="24"/>
          <w:szCs w:val="24"/>
          <w:lang w:val="en-US" w:eastAsia="zh-CN" w:bidi="ar"/>
        </w:rPr>
        <w:t>10</w:t>
      </w:r>
      <w:r>
        <w:rPr>
          <w:rFonts w:hint="eastAsia" w:ascii="仿宋" w:hAnsi="仿宋" w:eastAsia="仿宋" w:cs="仿宋"/>
          <w:snapToGrid w:val="0"/>
          <w:color w:val="000000"/>
          <w:kern w:val="0"/>
          <w:sz w:val="24"/>
          <w:szCs w:val="24"/>
          <w:lang w:val="en-US" w:eastAsia="zh-CN" w:bidi="ar"/>
        </w:rPr>
        <w:t>天</w:t>
      </w:r>
      <w:r>
        <w:rPr>
          <w:rFonts w:ascii="仿宋" w:hAnsi="仿宋" w:eastAsia="仿宋" w:cs="仿宋"/>
          <w:snapToGrid w:val="0"/>
          <w:color w:val="000000"/>
          <w:kern w:val="0"/>
          <w:sz w:val="24"/>
          <w:szCs w:val="24"/>
          <w:lang w:val="en-US" w:eastAsia="zh-CN" w:bidi="ar"/>
        </w:rPr>
        <w:t>检查一次。</w:t>
      </w:r>
    </w:p>
    <w:p w14:paraId="798BB005">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25" w:name="_Toc4200"/>
      <w:bookmarkStart w:id="326" w:name="_Toc8164"/>
      <w:bookmarkStart w:id="327" w:name="_Toc7126"/>
      <w:bookmarkStart w:id="328" w:name="_Toc25738"/>
      <w:bookmarkStart w:id="329" w:name="_Toc21392"/>
      <w:bookmarkStart w:id="330" w:name="_Toc20285"/>
      <w:bookmarkStart w:id="331" w:name="_Toc2482"/>
      <w:bookmarkStart w:id="332" w:name="_Toc13964"/>
      <w:bookmarkStart w:id="333" w:name="_Toc17854"/>
      <w:bookmarkStart w:id="334" w:name="_Toc18268"/>
      <w:r>
        <w:rPr>
          <w:rFonts w:hint="eastAsia" w:ascii="楷体" w:hAnsi="楷体" w:eastAsia="楷体" w:cs="楷体"/>
          <w:spacing w:val="-3"/>
          <w:sz w:val="24"/>
          <w:szCs w:val="24"/>
          <w:lang w:val="en-US" w:eastAsia="zh-CN"/>
        </w:rPr>
        <w:t>2.2.5.4.3 虫害检查</w:t>
      </w:r>
      <w:bookmarkEnd w:id="325"/>
      <w:bookmarkEnd w:id="326"/>
      <w:bookmarkEnd w:id="327"/>
      <w:bookmarkEnd w:id="328"/>
      <w:bookmarkEnd w:id="329"/>
      <w:bookmarkEnd w:id="330"/>
      <w:bookmarkEnd w:id="331"/>
      <w:bookmarkEnd w:id="332"/>
      <w:bookmarkEnd w:id="333"/>
      <w:bookmarkEnd w:id="334"/>
    </w:p>
    <w:p w14:paraId="00A35F72">
      <w:pPr>
        <w:spacing w:before="156" w:beforeLines="50" w:after="156" w:afterLines="50" w:line="360" w:lineRule="auto"/>
        <w:ind w:firstLine="480" w:firstLineChars="200"/>
        <w:jc w:val="both"/>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油茶籽的温度在15℃以下每月检查一次，15℃～20℃每半月检查一次，20℃以上每5～7天检查一次，虫害的密度，以最大部位表示，按1千克样品中活虫头数为计数单位。</w:t>
      </w:r>
    </w:p>
    <w:p w14:paraId="7C5AC3E7">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35" w:name="_Toc20862"/>
      <w:bookmarkStart w:id="336" w:name="_Toc24179"/>
      <w:bookmarkStart w:id="337" w:name="_Toc8233"/>
      <w:bookmarkStart w:id="338" w:name="_Toc29354"/>
      <w:bookmarkStart w:id="339" w:name="_Toc14596"/>
      <w:r>
        <w:rPr>
          <w:rFonts w:hint="eastAsia" w:ascii="楷体" w:hAnsi="楷体" w:eastAsia="楷体" w:cs="楷体"/>
          <w:spacing w:val="-3"/>
          <w:sz w:val="24"/>
          <w:szCs w:val="24"/>
          <w:lang w:val="en-US" w:eastAsia="zh-CN"/>
        </w:rPr>
        <w:t>2.2.5.4.4 储存</w:t>
      </w:r>
      <w:bookmarkEnd w:id="335"/>
      <w:bookmarkEnd w:id="336"/>
      <w:bookmarkEnd w:id="337"/>
      <w:bookmarkEnd w:id="338"/>
      <w:bookmarkEnd w:id="339"/>
    </w:p>
    <w:p w14:paraId="7448DC7B">
      <w:pPr>
        <w:spacing w:before="156" w:beforeLines="50" w:after="156" w:afterLines="50" w:line="360" w:lineRule="auto"/>
        <w:ind w:firstLine="480" w:firstLineChars="200"/>
        <w:jc w:val="both"/>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油茶籽应储存在清洁、干燥、防潮、防虫、防鼠、无异味的仓房内，不得与有毒有害物质或含水量较高的物质混存。包装袋码防应距离地面、墙壁不少于20cm。</w:t>
      </w:r>
    </w:p>
    <w:p w14:paraId="12DA293C">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40" w:name="_Toc21175"/>
      <w:bookmarkStart w:id="341" w:name="_Toc14278"/>
      <w:bookmarkStart w:id="342" w:name="_Toc5006"/>
      <w:bookmarkStart w:id="343" w:name="_Toc16963"/>
      <w:bookmarkStart w:id="344" w:name="_Toc8511"/>
      <w:bookmarkStart w:id="345" w:name="_Toc19821"/>
      <w:bookmarkStart w:id="346" w:name="_Toc23096"/>
      <w:bookmarkStart w:id="347" w:name="_Toc2868"/>
      <w:bookmarkStart w:id="348" w:name="_Toc19129"/>
      <w:bookmarkStart w:id="349" w:name="_Toc15979"/>
      <w:bookmarkStart w:id="350" w:name="_Toc142"/>
      <w:bookmarkStart w:id="351" w:name="_Toc31891"/>
      <w:bookmarkStart w:id="352" w:name="_Toc19607"/>
      <w:bookmarkStart w:id="353" w:name="_Toc18848"/>
      <w:bookmarkStart w:id="354" w:name="_Toc8496"/>
      <w:r>
        <w:rPr>
          <w:rFonts w:hint="eastAsia" w:ascii="楷体" w:hAnsi="楷体" w:eastAsia="楷体" w:cs="楷体"/>
          <w:spacing w:val="-3"/>
          <w:sz w:val="24"/>
          <w:szCs w:val="24"/>
          <w:lang w:val="en-US" w:eastAsia="zh-CN"/>
        </w:rPr>
        <w:t>2.2.6 检测方法</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92E2C53">
      <w:pPr>
        <w:spacing w:before="156" w:beforeLines="50" w:after="156" w:afterLines="50" w:line="360" w:lineRule="auto"/>
        <w:jc w:val="both"/>
        <w:rPr>
          <w:rFonts w:hint="eastAsia" w:ascii="Times New Roman" w:hAnsi="Times New Roman" w:eastAsia="仿宋" w:cs="Times New Roman"/>
          <w:snapToGrid w:val="0"/>
          <w:color w:val="000000"/>
          <w:kern w:val="0"/>
          <w:sz w:val="24"/>
          <w:szCs w:val="24"/>
          <w:lang w:val="en-US" w:eastAsia="zh-CN" w:bidi="ar"/>
        </w:rPr>
      </w:pPr>
      <w:r>
        <w:rPr>
          <w:rFonts w:hint="eastAsia" w:ascii="楷体" w:hAnsi="楷体" w:eastAsia="楷体" w:cs="楷体"/>
          <w:spacing w:val="-3"/>
          <w:sz w:val="24"/>
          <w:szCs w:val="24"/>
          <w:lang w:val="en-US" w:eastAsia="zh-CN" w:bidi="ar"/>
        </w:rPr>
        <w:t>2.2.6.1</w:t>
      </w:r>
      <w:r>
        <w:rPr>
          <w:rFonts w:hint="eastAsia" w:ascii="楷体" w:hAnsi="楷体" w:eastAsia="楷体" w:cs="楷体"/>
          <w:snapToGrid w:val="0"/>
          <w:color w:val="000000"/>
          <w:spacing w:val="-3"/>
          <w:kern w:val="0"/>
          <w:sz w:val="24"/>
          <w:szCs w:val="24"/>
          <w:lang w:val="en-US" w:eastAsia="zh-CN" w:bidi="ar"/>
        </w:rPr>
        <w:t xml:space="preserve"> </w:t>
      </w:r>
      <w:r>
        <w:rPr>
          <w:rFonts w:hint="eastAsia" w:ascii="仿宋" w:hAnsi="仿宋" w:eastAsia="仿宋" w:cs="仿宋"/>
          <w:b/>
          <w:bCs/>
          <w:snapToGrid w:val="0"/>
          <w:color w:val="000000"/>
          <w:kern w:val="0"/>
          <w:sz w:val="24"/>
          <w:szCs w:val="24"/>
          <w:lang w:val="en-US" w:eastAsia="zh-CN" w:bidi="ar"/>
        </w:rPr>
        <w:t>杂质，不完善粒检测按照</w:t>
      </w:r>
      <w:r>
        <w:rPr>
          <w:rFonts w:hint="default" w:ascii="Times New Roman" w:hAnsi="Times New Roman" w:eastAsia="仿宋" w:cs="Times New Roman"/>
          <w:snapToGrid w:val="0"/>
          <w:color w:val="000000"/>
          <w:kern w:val="0"/>
          <w:sz w:val="24"/>
          <w:szCs w:val="24"/>
          <w:lang w:val="en-US" w:eastAsia="zh-CN" w:bidi="ar"/>
        </w:rPr>
        <w:t>《</w:t>
      </w:r>
      <w:r>
        <w:rPr>
          <w:rFonts w:hint="eastAsia" w:ascii="Times New Roman" w:hAnsi="Times New Roman" w:eastAsia="仿宋" w:cs="Times New Roman"/>
          <w:snapToGrid w:val="0"/>
          <w:color w:val="000000"/>
          <w:kern w:val="0"/>
          <w:sz w:val="24"/>
          <w:szCs w:val="24"/>
          <w:lang w:val="en-US" w:eastAsia="zh-CN" w:bidi="ar"/>
        </w:rPr>
        <w:t xml:space="preserve">GB/T 5494-2019 </w:t>
      </w:r>
      <w:r>
        <w:rPr>
          <w:rFonts w:hint="default" w:ascii="Times New Roman" w:hAnsi="Times New Roman" w:eastAsia="仿宋" w:cs="Times New Roman"/>
          <w:snapToGrid w:val="0"/>
          <w:color w:val="000000"/>
          <w:kern w:val="0"/>
          <w:sz w:val="24"/>
          <w:szCs w:val="24"/>
          <w:lang w:val="en-US" w:eastAsia="zh-CN" w:bidi="ar"/>
        </w:rPr>
        <w:t>粮油检验粮食、油料的杂质、不完善粒检验》</w:t>
      </w:r>
      <w:r>
        <w:rPr>
          <w:rFonts w:hint="eastAsia" w:ascii="Times New Roman" w:hAnsi="Times New Roman" w:eastAsia="仿宋" w:cs="Times New Roman"/>
          <w:snapToGrid w:val="0"/>
          <w:color w:val="000000"/>
          <w:kern w:val="0"/>
          <w:sz w:val="24"/>
          <w:szCs w:val="24"/>
          <w:lang w:val="en-US" w:eastAsia="zh-CN" w:bidi="ar"/>
        </w:rPr>
        <w:t>执行。</w:t>
      </w:r>
    </w:p>
    <w:p w14:paraId="626CFB2F">
      <w:pPr>
        <w:spacing w:before="156" w:beforeLines="50" w:after="156" w:afterLines="50" w:line="360" w:lineRule="auto"/>
        <w:jc w:val="both"/>
        <w:rPr>
          <w:rFonts w:hint="eastAsia" w:ascii="仿宋" w:hAnsi="仿宋" w:eastAsia="仿宋" w:cs="仿宋"/>
          <w:b/>
          <w:bCs/>
          <w:snapToGrid w:val="0"/>
          <w:color w:val="000000"/>
          <w:kern w:val="0"/>
          <w:sz w:val="24"/>
          <w:szCs w:val="24"/>
          <w:lang w:val="en-US" w:eastAsia="zh-CN" w:bidi="ar"/>
        </w:rPr>
      </w:pPr>
      <w:r>
        <w:rPr>
          <w:rFonts w:hint="eastAsia" w:ascii="楷体" w:hAnsi="楷体" w:eastAsia="楷体" w:cs="楷体"/>
          <w:spacing w:val="-3"/>
          <w:sz w:val="24"/>
          <w:szCs w:val="24"/>
          <w:lang w:val="en-US" w:eastAsia="zh-CN" w:bidi="ar"/>
        </w:rPr>
        <w:t>2.2.6.2</w:t>
      </w:r>
      <w:r>
        <w:rPr>
          <w:rFonts w:hint="eastAsia" w:ascii="仿宋" w:hAnsi="仿宋" w:eastAsia="仿宋" w:cs="仿宋"/>
          <w:b/>
          <w:bCs/>
          <w:spacing w:val="0"/>
          <w:sz w:val="24"/>
          <w:szCs w:val="24"/>
          <w:lang w:val="en-US" w:eastAsia="zh-CN" w:bidi="ar"/>
        </w:rPr>
        <w:t xml:space="preserve"> </w:t>
      </w:r>
      <w:r>
        <w:rPr>
          <w:rFonts w:ascii="仿宋" w:hAnsi="仿宋" w:eastAsia="仿宋" w:cs="仿宋"/>
          <w:b/>
          <w:bCs/>
          <w:snapToGrid w:val="0"/>
          <w:color w:val="000000"/>
          <w:kern w:val="0"/>
          <w:sz w:val="24"/>
          <w:szCs w:val="24"/>
          <w:lang w:val="en-US" w:eastAsia="zh-CN" w:bidi="ar"/>
        </w:rPr>
        <w:t>含油率检测</w:t>
      </w:r>
      <w:r>
        <w:rPr>
          <w:rFonts w:hint="eastAsia" w:ascii="仿宋" w:hAnsi="仿宋" w:eastAsia="仿宋" w:cs="仿宋"/>
          <w:b/>
          <w:bCs/>
          <w:snapToGrid w:val="0"/>
          <w:color w:val="000000"/>
          <w:kern w:val="0"/>
          <w:sz w:val="24"/>
          <w:szCs w:val="24"/>
          <w:lang w:val="en-US" w:eastAsia="zh-CN" w:bidi="ar"/>
        </w:rPr>
        <w:t>按照按</w:t>
      </w:r>
      <w:r>
        <w:rPr>
          <w:rFonts w:hint="default" w:ascii="Times New Roman" w:hAnsi="Times New Roman" w:eastAsia="仿宋" w:cs="Times New Roman"/>
          <w:snapToGrid w:val="0"/>
          <w:color w:val="000000"/>
          <w:kern w:val="0"/>
          <w:sz w:val="24"/>
          <w:szCs w:val="24"/>
          <w:lang w:val="en-US" w:eastAsia="zh-CN" w:bidi="ar"/>
        </w:rPr>
        <w:t>《</w:t>
      </w:r>
      <w:r>
        <w:rPr>
          <w:rFonts w:hint="eastAsia" w:ascii="Times New Roman" w:hAnsi="Times New Roman" w:eastAsia="仿宋" w:cs="Times New Roman"/>
          <w:snapToGrid w:val="0"/>
          <w:color w:val="000000"/>
          <w:kern w:val="0"/>
          <w:sz w:val="24"/>
          <w:szCs w:val="24"/>
          <w:lang w:val="en-US" w:eastAsia="zh-CN" w:bidi="ar"/>
        </w:rPr>
        <w:t>GB/T 14488.1-2008 植物油料 含油量测定</w:t>
      </w:r>
      <w:r>
        <w:rPr>
          <w:rFonts w:hint="default" w:ascii="Times New Roman" w:hAnsi="Times New Roman" w:eastAsia="仿宋" w:cs="Times New Roman"/>
          <w:snapToGrid w:val="0"/>
          <w:color w:val="000000"/>
          <w:kern w:val="0"/>
          <w:sz w:val="24"/>
          <w:szCs w:val="24"/>
          <w:lang w:val="en-US" w:eastAsia="zh-CN" w:bidi="ar"/>
        </w:rPr>
        <w:t>》</w:t>
      </w:r>
      <w:r>
        <w:rPr>
          <w:rFonts w:hint="eastAsia" w:ascii="Times New Roman" w:hAnsi="Times New Roman" w:eastAsia="仿宋" w:cs="Times New Roman"/>
          <w:snapToGrid w:val="0"/>
          <w:color w:val="000000"/>
          <w:kern w:val="0"/>
          <w:sz w:val="24"/>
          <w:szCs w:val="24"/>
          <w:lang w:val="en-US" w:eastAsia="zh-CN" w:bidi="ar"/>
        </w:rPr>
        <w:t>执行。</w:t>
      </w:r>
    </w:p>
    <w:p w14:paraId="24B97A42">
      <w:pPr>
        <w:spacing w:before="156" w:beforeLines="50" w:after="156" w:afterLines="50" w:line="360" w:lineRule="auto"/>
        <w:jc w:val="both"/>
        <w:rPr>
          <w:rFonts w:hint="eastAsia" w:ascii="Times New Roman" w:hAnsi="Times New Roman" w:eastAsia="仿宋" w:cs="Times New Roman"/>
          <w:snapToGrid w:val="0"/>
          <w:color w:val="000000"/>
          <w:kern w:val="0"/>
          <w:sz w:val="24"/>
          <w:szCs w:val="24"/>
          <w:lang w:val="en-US" w:eastAsia="zh-CN" w:bidi="ar"/>
        </w:rPr>
      </w:pPr>
      <w:r>
        <w:rPr>
          <w:rFonts w:hint="eastAsia" w:ascii="楷体" w:hAnsi="楷体" w:eastAsia="楷体" w:cs="楷体"/>
          <w:spacing w:val="-3"/>
          <w:sz w:val="24"/>
          <w:szCs w:val="24"/>
          <w:lang w:val="en-US" w:eastAsia="zh-CN" w:bidi="ar"/>
        </w:rPr>
        <w:t>2.2.6.3</w:t>
      </w:r>
      <w:r>
        <w:rPr>
          <w:rFonts w:hint="eastAsia" w:ascii="仿宋" w:hAnsi="仿宋" w:eastAsia="仿宋" w:cs="仿宋"/>
          <w:b/>
          <w:bCs/>
          <w:spacing w:val="0"/>
          <w:sz w:val="24"/>
          <w:szCs w:val="24"/>
          <w:lang w:val="en-US" w:eastAsia="zh-CN" w:bidi="ar"/>
        </w:rPr>
        <w:t xml:space="preserve"> </w:t>
      </w:r>
      <w:r>
        <w:rPr>
          <w:rFonts w:ascii="仿宋" w:hAnsi="仿宋" w:eastAsia="仿宋" w:cs="仿宋"/>
          <w:b/>
          <w:bCs/>
          <w:snapToGrid w:val="0"/>
          <w:color w:val="000000"/>
          <w:kern w:val="0"/>
          <w:sz w:val="24"/>
          <w:szCs w:val="24"/>
          <w:lang w:val="en-US" w:eastAsia="zh-CN" w:bidi="ar"/>
        </w:rPr>
        <w:t>色泽、气味鉴定</w:t>
      </w:r>
      <w:r>
        <w:rPr>
          <w:rFonts w:hint="eastAsia" w:ascii="仿宋" w:hAnsi="仿宋" w:eastAsia="仿宋" w:cs="仿宋"/>
          <w:b/>
          <w:bCs/>
          <w:snapToGrid w:val="0"/>
          <w:color w:val="000000"/>
          <w:kern w:val="0"/>
          <w:sz w:val="24"/>
          <w:szCs w:val="24"/>
          <w:lang w:val="en-US" w:eastAsia="zh-CN" w:bidi="ar"/>
        </w:rPr>
        <w:t>按照</w:t>
      </w:r>
      <w:r>
        <w:rPr>
          <w:rFonts w:hint="default" w:ascii="Times New Roman" w:hAnsi="Times New Roman" w:eastAsia="仿宋" w:cs="Times New Roman"/>
          <w:snapToGrid w:val="0"/>
          <w:color w:val="000000"/>
          <w:kern w:val="0"/>
          <w:sz w:val="24"/>
          <w:szCs w:val="24"/>
          <w:lang w:val="en-US" w:eastAsia="zh-CN" w:bidi="ar"/>
        </w:rPr>
        <w:t>《</w:t>
      </w:r>
      <w:r>
        <w:rPr>
          <w:rFonts w:hint="eastAsia" w:ascii="Times New Roman" w:hAnsi="Times New Roman" w:eastAsia="仿宋" w:cs="Times New Roman"/>
          <w:snapToGrid w:val="0"/>
          <w:color w:val="000000"/>
          <w:kern w:val="0"/>
          <w:sz w:val="24"/>
          <w:szCs w:val="24"/>
          <w:lang w:val="en-US" w:eastAsia="zh-CN" w:bidi="ar"/>
        </w:rPr>
        <w:t>GB/T 5492-2008 粮油检验 粮食、油料的色泽、气味、口味鉴定</w:t>
      </w:r>
      <w:r>
        <w:rPr>
          <w:rFonts w:hint="default" w:ascii="Times New Roman" w:hAnsi="Times New Roman" w:eastAsia="仿宋" w:cs="Times New Roman"/>
          <w:snapToGrid w:val="0"/>
          <w:color w:val="000000"/>
          <w:kern w:val="0"/>
          <w:sz w:val="24"/>
          <w:szCs w:val="24"/>
          <w:lang w:val="en-US" w:eastAsia="zh-CN" w:bidi="ar"/>
        </w:rPr>
        <w:t>》</w:t>
      </w:r>
      <w:r>
        <w:rPr>
          <w:rFonts w:hint="eastAsia" w:ascii="Times New Roman" w:hAnsi="Times New Roman" w:eastAsia="仿宋" w:cs="Times New Roman"/>
          <w:snapToGrid w:val="0"/>
          <w:color w:val="000000"/>
          <w:kern w:val="0"/>
          <w:sz w:val="24"/>
          <w:szCs w:val="24"/>
          <w:lang w:val="en-US" w:eastAsia="zh-CN" w:bidi="ar"/>
        </w:rPr>
        <w:t>执行。</w:t>
      </w:r>
    </w:p>
    <w:p w14:paraId="70F8D20A">
      <w:pPr>
        <w:spacing w:before="156" w:beforeLines="50" w:after="156" w:afterLines="50" w:line="360" w:lineRule="auto"/>
        <w:jc w:val="both"/>
        <w:rPr>
          <w:rFonts w:hint="default" w:ascii="Times New Roman" w:hAnsi="Times New Roman" w:eastAsia="仿宋" w:cs="Times New Roman"/>
          <w:snapToGrid w:val="0"/>
          <w:color w:val="000000"/>
          <w:kern w:val="0"/>
          <w:sz w:val="24"/>
          <w:szCs w:val="24"/>
          <w:lang w:val="en-US" w:eastAsia="zh-CN" w:bidi="ar"/>
        </w:rPr>
      </w:pPr>
      <w:r>
        <w:rPr>
          <w:rFonts w:hint="eastAsia" w:ascii="楷体" w:hAnsi="楷体" w:eastAsia="楷体" w:cs="楷体"/>
          <w:b w:val="0"/>
          <w:bCs w:val="0"/>
          <w:snapToGrid w:val="0"/>
          <w:color w:val="000000"/>
          <w:spacing w:val="-3"/>
          <w:kern w:val="0"/>
          <w:sz w:val="24"/>
          <w:szCs w:val="24"/>
          <w:lang w:val="en-US" w:eastAsia="zh-CN" w:bidi="ar"/>
        </w:rPr>
        <w:t>2.2.6.</w:t>
      </w:r>
      <w:r>
        <w:rPr>
          <w:rFonts w:hint="eastAsia" w:ascii="楷体" w:hAnsi="楷体" w:eastAsia="楷体" w:cs="楷体"/>
          <w:b w:val="0"/>
          <w:bCs w:val="0"/>
          <w:snapToGrid w:val="0"/>
          <w:color w:val="000000"/>
          <w:spacing w:val="-3"/>
          <w:kern w:val="0"/>
          <w:sz w:val="24"/>
          <w:szCs w:val="24"/>
          <w:lang w:val="en-US" w:eastAsia="zh-CN" w:bidi="ar"/>
        </w:rPr>
        <w:t>4</w:t>
      </w:r>
      <w:r>
        <w:rPr>
          <w:rFonts w:hint="eastAsia" w:ascii="仿宋" w:hAnsi="仿宋" w:eastAsia="仿宋" w:cs="仿宋"/>
          <w:b/>
          <w:bCs/>
          <w:snapToGrid w:val="0"/>
          <w:color w:val="000000"/>
          <w:kern w:val="0"/>
          <w:sz w:val="24"/>
          <w:szCs w:val="24"/>
          <w:lang w:val="en-US" w:eastAsia="zh-CN" w:bidi="ar"/>
        </w:rPr>
        <w:t xml:space="preserve"> 水分含量检测按照</w:t>
      </w:r>
      <w:r>
        <w:rPr>
          <w:rFonts w:hint="default" w:ascii="Times New Roman" w:hAnsi="Times New Roman" w:eastAsia="仿宋" w:cs="Times New Roman"/>
          <w:snapToGrid w:val="0"/>
          <w:color w:val="000000"/>
          <w:kern w:val="0"/>
          <w:sz w:val="24"/>
          <w:szCs w:val="24"/>
          <w:lang w:val="en-US" w:eastAsia="zh-CN" w:bidi="ar"/>
        </w:rPr>
        <w:t>《GB 5009.3-2016 食品安全国家标准 食品中水分的测定》</w:t>
      </w:r>
      <w:r>
        <w:rPr>
          <w:rFonts w:hint="eastAsia" w:ascii="Times New Roman" w:hAnsi="Times New Roman" w:eastAsia="仿宋" w:cs="Times New Roman"/>
          <w:snapToGrid w:val="0"/>
          <w:color w:val="000000"/>
          <w:kern w:val="0"/>
          <w:sz w:val="24"/>
          <w:szCs w:val="24"/>
          <w:lang w:val="en-US" w:eastAsia="zh-CN" w:bidi="ar"/>
        </w:rPr>
        <w:t>执行。</w:t>
      </w:r>
    </w:p>
    <w:p w14:paraId="65C727AB">
      <w:pPr>
        <w:spacing w:before="156" w:beforeLines="50" w:after="156" w:afterLines="50" w:line="360" w:lineRule="auto"/>
        <w:jc w:val="both"/>
        <w:rPr>
          <w:rFonts w:hint="default" w:ascii="仿宋" w:hAnsi="仿宋" w:eastAsia="仿宋" w:cs="仿宋"/>
          <w:b/>
          <w:bCs/>
          <w:snapToGrid w:val="0"/>
          <w:color w:val="000000"/>
          <w:kern w:val="0"/>
          <w:sz w:val="24"/>
          <w:szCs w:val="24"/>
          <w:lang w:val="en-US" w:eastAsia="zh-CN" w:bidi="ar"/>
        </w:rPr>
      </w:pPr>
      <w:r>
        <w:rPr>
          <w:rFonts w:hint="eastAsia" w:ascii="楷体" w:hAnsi="楷体" w:eastAsia="楷体" w:cs="楷体"/>
          <w:b w:val="0"/>
          <w:bCs w:val="0"/>
          <w:snapToGrid w:val="0"/>
          <w:color w:val="000000"/>
          <w:spacing w:val="-3"/>
          <w:kern w:val="0"/>
          <w:sz w:val="24"/>
          <w:szCs w:val="24"/>
          <w:lang w:val="en-US" w:eastAsia="zh-CN" w:bidi="ar"/>
        </w:rPr>
        <w:t>2.2.6.</w:t>
      </w:r>
      <w:r>
        <w:rPr>
          <w:rFonts w:hint="eastAsia" w:ascii="楷体" w:hAnsi="楷体" w:eastAsia="楷体" w:cs="楷体"/>
          <w:b w:val="0"/>
          <w:bCs w:val="0"/>
          <w:snapToGrid w:val="0"/>
          <w:color w:val="000000"/>
          <w:spacing w:val="-3"/>
          <w:kern w:val="0"/>
          <w:sz w:val="24"/>
          <w:szCs w:val="24"/>
          <w:lang w:val="en-US" w:eastAsia="zh-CN" w:bidi="ar"/>
        </w:rPr>
        <w:t>5</w:t>
      </w:r>
      <w:r>
        <w:rPr>
          <w:rFonts w:hint="eastAsia" w:ascii="楷体" w:hAnsi="楷体" w:eastAsia="楷体" w:cs="楷体"/>
          <w:b w:val="0"/>
          <w:bCs w:val="0"/>
          <w:snapToGrid w:val="0"/>
          <w:color w:val="000000"/>
          <w:spacing w:val="-3"/>
          <w:kern w:val="0"/>
          <w:sz w:val="24"/>
          <w:szCs w:val="24"/>
          <w:lang w:val="en-US" w:eastAsia="zh-CN" w:bidi="ar"/>
        </w:rPr>
        <w:t xml:space="preserve"> </w:t>
      </w:r>
      <w:r>
        <w:rPr>
          <w:rFonts w:hint="eastAsia" w:ascii="仿宋" w:hAnsi="仿宋" w:eastAsia="仿宋" w:cs="仿宋"/>
          <w:b/>
          <w:bCs/>
          <w:snapToGrid w:val="0"/>
          <w:color w:val="000000"/>
          <w:kern w:val="0"/>
          <w:sz w:val="24"/>
          <w:szCs w:val="24"/>
          <w:lang w:val="en-US" w:eastAsia="zh-CN" w:bidi="ar"/>
        </w:rPr>
        <w:t>扦样、分样法按</w:t>
      </w:r>
      <w:r>
        <w:rPr>
          <w:rFonts w:hint="default" w:ascii="Times New Roman" w:hAnsi="Times New Roman" w:eastAsia="仿宋" w:cs="Times New Roman"/>
          <w:snapToGrid w:val="0"/>
          <w:color w:val="000000"/>
          <w:kern w:val="0"/>
          <w:sz w:val="24"/>
          <w:szCs w:val="24"/>
          <w:lang w:val="en-US" w:eastAsia="zh-CN" w:bidi="ar"/>
        </w:rPr>
        <w:t>《</w:t>
      </w:r>
      <w:r>
        <w:rPr>
          <w:rFonts w:hint="eastAsia" w:ascii="仿宋" w:hAnsi="仿宋" w:eastAsia="仿宋" w:cs="仿宋"/>
          <w:b/>
          <w:bCs/>
          <w:snapToGrid w:val="0"/>
          <w:color w:val="000000"/>
          <w:kern w:val="0"/>
          <w:sz w:val="24"/>
          <w:szCs w:val="24"/>
          <w:lang w:val="en-US" w:eastAsia="zh-CN" w:bidi="ar"/>
        </w:rPr>
        <w:t xml:space="preserve">GB/T 5491-1985 </w:t>
      </w:r>
      <w:r>
        <w:rPr>
          <w:rFonts w:hint="eastAsia" w:ascii="Times New Roman" w:hAnsi="Times New Roman" w:eastAsia="仿宋" w:cs="Times New Roman"/>
          <w:snapToGrid w:val="0"/>
          <w:color w:val="000000"/>
          <w:kern w:val="0"/>
          <w:sz w:val="24"/>
          <w:szCs w:val="24"/>
          <w:lang w:val="en-US" w:eastAsia="zh-CN" w:bidi="ar"/>
        </w:rPr>
        <w:t>粮食、油料检验 扦样、分样法</w:t>
      </w:r>
      <w:r>
        <w:rPr>
          <w:rFonts w:hint="default" w:ascii="Times New Roman" w:hAnsi="Times New Roman" w:eastAsia="仿宋" w:cs="Times New Roman"/>
          <w:snapToGrid w:val="0"/>
          <w:color w:val="000000"/>
          <w:kern w:val="0"/>
          <w:sz w:val="24"/>
          <w:szCs w:val="24"/>
          <w:lang w:val="en-US" w:eastAsia="zh-CN" w:bidi="ar"/>
        </w:rPr>
        <w:t>》</w:t>
      </w:r>
      <w:r>
        <w:rPr>
          <w:rFonts w:hint="eastAsia" w:ascii="Times New Roman" w:hAnsi="Times New Roman" w:eastAsia="仿宋" w:cs="Times New Roman"/>
          <w:snapToGrid w:val="0"/>
          <w:color w:val="000000"/>
          <w:kern w:val="0"/>
          <w:sz w:val="24"/>
          <w:szCs w:val="24"/>
          <w:lang w:val="en-US" w:eastAsia="zh-CN" w:bidi="ar"/>
        </w:rPr>
        <w:t>执行。</w:t>
      </w:r>
    </w:p>
    <w:p w14:paraId="3892E9EF">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55" w:name="_Toc3124"/>
      <w:bookmarkStart w:id="356" w:name="_Toc1099"/>
      <w:bookmarkStart w:id="357" w:name="_Toc31571"/>
      <w:bookmarkStart w:id="358" w:name="_Toc16795"/>
      <w:bookmarkStart w:id="359" w:name="_Toc28122"/>
      <w:bookmarkStart w:id="360" w:name="_Toc13696"/>
      <w:bookmarkStart w:id="361" w:name="_Toc2537"/>
      <w:bookmarkStart w:id="362" w:name="_Toc29080"/>
      <w:bookmarkStart w:id="363" w:name="_Toc25775"/>
      <w:bookmarkStart w:id="364" w:name="_Toc31275"/>
      <w:bookmarkStart w:id="365" w:name="_Toc28053"/>
      <w:bookmarkStart w:id="366" w:name="_Toc2365"/>
      <w:bookmarkStart w:id="367" w:name="_Toc20459"/>
      <w:bookmarkStart w:id="368" w:name="_Toc23742"/>
      <w:bookmarkStart w:id="369" w:name="_Toc12661"/>
      <w:r>
        <w:rPr>
          <w:rFonts w:hint="eastAsia" w:ascii="楷体" w:hAnsi="楷体" w:eastAsia="楷体" w:cs="楷体"/>
          <w:spacing w:val="-3"/>
          <w:sz w:val="24"/>
          <w:szCs w:val="24"/>
          <w:lang w:val="en-US" w:eastAsia="zh-CN"/>
        </w:rPr>
        <w:t>2.2.7 包装、运输</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62CF7DD">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70" w:name="_Toc1110"/>
      <w:bookmarkStart w:id="371" w:name="_Toc14076"/>
      <w:bookmarkStart w:id="372" w:name="_Toc9438"/>
      <w:bookmarkStart w:id="373" w:name="_Toc138"/>
      <w:bookmarkStart w:id="374" w:name="_Toc23365"/>
      <w:bookmarkStart w:id="375" w:name="_Toc9420"/>
      <w:bookmarkStart w:id="376" w:name="_Toc14731"/>
      <w:bookmarkStart w:id="377" w:name="_Toc7881"/>
      <w:bookmarkStart w:id="378" w:name="_Toc2002"/>
      <w:bookmarkStart w:id="379" w:name="_Toc26043"/>
      <w:r>
        <w:rPr>
          <w:rFonts w:hint="eastAsia" w:ascii="楷体" w:hAnsi="楷体" w:eastAsia="楷体" w:cs="楷体"/>
          <w:spacing w:val="-3"/>
          <w:sz w:val="24"/>
          <w:szCs w:val="24"/>
          <w:lang w:val="en-US" w:eastAsia="zh-CN"/>
        </w:rPr>
        <w:t>2.2.7.1 包装</w:t>
      </w:r>
      <w:bookmarkEnd w:id="370"/>
      <w:bookmarkEnd w:id="371"/>
      <w:bookmarkEnd w:id="372"/>
      <w:bookmarkEnd w:id="373"/>
      <w:bookmarkEnd w:id="374"/>
      <w:bookmarkEnd w:id="375"/>
      <w:bookmarkEnd w:id="376"/>
      <w:bookmarkEnd w:id="377"/>
      <w:bookmarkEnd w:id="378"/>
      <w:bookmarkEnd w:id="379"/>
    </w:p>
    <w:p w14:paraId="23446BFF">
      <w:pPr>
        <w:spacing w:before="156" w:beforeLines="50" w:after="156" w:afterLines="50" w:line="360" w:lineRule="auto"/>
        <w:ind w:firstLine="0" w:firstLineChars="0"/>
        <w:jc w:val="both"/>
        <w:outlineLvl w:val="3"/>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2.2.7.1.1 应清洁、牢固、无破损，封口严密、结实、不应撒漏，不应给产品带来污染和异常气味。</w:t>
      </w:r>
    </w:p>
    <w:p w14:paraId="19784D5B">
      <w:pPr>
        <w:spacing w:before="156" w:beforeLines="50" w:after="156" w:afterLines="50" w:line="360" w:lineRule="auto"/>
        <w:ind w:firstLine="0" w:firstLineChars="0"/>
        <w:jc w:val="both"/>
        <w:outlineLvl w:val="3"/>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2.2.7.1.2 包装应符合《GB/T 17109-2008 粮食销售包装》、《GB/T 24904-2010 粮食包装 麻袋》、《GB/T 8946-2013 塑料编织袋通用技术要求》等标准要求和国家有关食品安全的规定，确保油茶籽安全。</w:t>
      </w:r>
    </w:p>
    <w:p w14:paraId="6927DA63">
      <w:pPr>
        <w:spacing w:before="3" w:beforeLines="-2147483648" w:after="0" w:afterLines="-2147483648" w:line="359" w:lineRule="auto"/>
        <w:ind w:right="24"/>
        <w:jc w:val="both"/>
        <w:outlineLvl w:val="2"/>
        <w:rPr>
          <w:rFonts w:hint="eastAsia" w:ascii="楷体" w:hAnsi="楷体" w:eastAsia="楷体" w:cs="楷体"/>
          <w:spacing w:val="-3"/>
          <w:sz w:val="24"/>
          <w:szCs w:val="24"/>
          <w:lang w:val="en-US" w:eastAsia="zh-CN"/>
        </w:rPr>
      </w:pPr>
      <w:bookmarkStart w:id="380" w:name="_Toc5889"/>
      <w:bookmarkStart w:id="381" w:name="_Toc16561"/>
      <w:bookmarkStart w:id="382" w:name="_Toc29045"/>
      <w:bookmarkStart w:id="383" w:name="_Toc4023"/>
      <w:bookmarkStart w:id="384" w:name="_Toc6689"/>
      <w:bookmarkStart w:id="385" w:name="_Toc32113"/>
      <w:bookmarkStart w:id="386" w:name="_Toc17262"/>
      <w:bookmarkStart w:id="387" w:name="_Toc3986"/>
      <w:bookmarkStart w:id="388" w:name="_Toc5115"/>
      <w:bookmarkStart w:id="389" w:name="_Toc7004"/>
      <w:r>
        <w:rPr>
          <w:rFonts w:hint="eastAsia" w:ascii="楷体" w:hAnsi="楷体" w:eastAsia="楷体" w:cs="楷体"/>
          <w:spacing w:val="-3"/>
          <w:sz w:val="24"/>
          <w:szCs w:val="24"/>
          <w:lang w:val="en-US" w:eastAsia="zh-CN"/>
        </w:rPr>
        <w:t>2.2.7.2 运输</w:t>
      </w:r>
      <w:bookmarkEnd w:id="380"/>
      <w:bookmarkEnd w:id="381"/>
      <w:bookmarkEnd w:id="382"/>
      <w:bookmarkEnd w:id="383"/>
      <w:bookmarkEnd w:id="384"/>
      <w:bookmarkEnd w:id="385"/>
      <w:bookmarkEnd w:id="386"/>
      <w:bookmarkEnd w:id="387"/>
      <w:bookmarkEnd w:id="388"/>
      <w:bookmarkEnd w:id="389"/>
    </w:p>
    <w:p w14:paraId="167716AD">
      <w:pPr>
        <w:spacing w:before="156" w:beforeLines="50" w:after="156" w:afterLines="50" w:line="360" w:lineRule="auto"/>
        <w:ind w:firstLine="480" w:firstLineChars="200"/>
        <w:jc w:val="both"/>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应使用符合卫生标准的运输工具，运输过程中应注意防雨、防晒、防潮、防污染等。不得与有毒有害物质和其他容易造成污染的物品混装运输。</w:t>
      </w:r>
    </w:p>
    <w:p w14:paraId="03B91797">
      <w:pPr>
        <w:spacing w:before="312" w:beforeLines="100" w:after="312" w:afterLines="100" w:line="360" w:lineRule="auto"/>
        <w:outlineLvl w:val="0"/>
      </w:pPr>
      <w:bookmarkStart w:id="390" w:name="_Toc25517"/>
      <w:bookmarkStart w:id="391" w:name="_Toc26943"/>
      <w:bookmarkStart w:id="392" w:name="_Toc953"/>
      <w:bookmarkStart w:id="393" w:name="_Toc3789"/>
      <w:bookmarkStart w:id="394" w:name="_Toc28089"/>
      <w:bookmarkStart w:id="395" w:name="_Toc5750"/>
      <w:bookmarkStart w:id="396" w:name="_Toc2291"/>
      <w:bookmarkStart w:id="397" w:name="_Toc3827"/>
      <w:bookmarkStart w:id="398" w:name="_Toc10899"/>
      <w:bookmarkStart w:id="399" w:name="_Toc8173"/>
      <w:bookmarkStart w:id="400" w:name="_Toc28824"/>
      <w:bookmarkStart w:id="401" w:name="_Toc26971"/>
      <w:bookmarkStart w:id="402" w:name="_Toc19730"/>
      <w:bookmarkStart w:id="403" w:name="_Toc15438"/>
      <w:bookmarkStart w:id="404" w:name="_Toc11579"/>
      <w:bookmarkStart w:id="405" w:name="_Toc22340"/>
      <w:bookmarkStart w:id="406" w:name="_Toc15890"/>
      <w:r>
        <w:rPr>
          <w:rFonts w:hint="eastAsia" w:ascii="黑体" w:hAnsi="黑体" w:eastAsia="黑体" w:cs="黑体"/>
          <w:spacing w:val="-2"/>
          <w:sz w:val="28"/>
          <w:szCs w:val="28"/>
          <w:lang w:val="en-US" w:eastAsia="zh-CN"/>
        </w:rPr>
        <w:t>三</w:t>
      </w:r>
      <w:r>
        <w:rPr>
          <w:rFonts w:ascii="黑体" w:hAnsi="黑体" w:eastAsia="黑体" w:cs="黑体"/>
          <w:spacing w:val="-2"/>
          <w:sz w:val="28"/>
          <w:szCs w:val="28"/>
        </w:rPr>
        <w:t>、与国际、国外同类标准技术内容的对比情况</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2C35E938">
      <w:pPr>
        <w:spacing w:before="312" w:beforeLines="100" w:after="312" w:afterLines="100" w:line="360" w:lineRule="auto"/>
        <w:ind w:firstLine="480" w:firstLineChars="200"/>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无。</w:t>
      </w:r>
      <w:bookmarkStart w:id="407" w:name="bookmark28"/>
      <w:bookmarkEnd w:id="407"/>
      <w:bookmarkStart w:id="408" w:name="bookmark29"/>
      <w:bookmarkEnd w:id="408"/>
    </w:p>
    <w:p w14:paraId="0ED53DDC">
      <w:pPr>
        <w:numPr>
          <w:ilvl w:val="0"/>
          <w:numId w:val="4"/>
        </w:numPr>
        <w:spacing w:before="312" w:beforeLines="100" w:after="312" w:afterLines="100" w:line="360" w:lineRule="auto"/>
        <w:rPr>
          <w:rFonts w:hint="eastAsia" w:ascii="黑体" w:hAnsi="黑体" w:eastAsia="黑体" w:cs="黑体"/>
          <w:spacing w:val="-1"/>
          <w:sz w:val="28"/>
          <w:szCs w:val="28"/>
          <w:lang w:eastAsia="zh-CN"/>
        </w:rPr>
      </w:pPr>
      <w:r>
        <w:rPr>
          <w:rFonts w:ascii="黑体" w:hAnsi="黑体" w:eastAsia="黑体" w:cs="黑体"/>
          <w:spacing w:val="2"/>
          <w:sz w:val="28"/>
          <w:szCs w:val="28"/>
        </w:rPr>
        <w:t>采用国际标准和国外先进标准的程度，与国际</w:t>
      </w:r>
      <w:r>
        <w:rPr>
          <w:rFonts w:ascii="黑体" w:hAnsi="黑体" w:eastAsia="黑体" w:cs="黑体"/>
          <w:spacing w:val="1"/>
          <w:sz w:val="28"/>
          <w:szCs w:val="28"/>
        </w:rPr>
        <w:t>、国外同类标准</w:t>
      </w:r>
      <w:r>
        <w:rPr>
          <w:rFonts w:ascii="黑体" w:hAnsi="黑体" w:eastAsia="黑体" w:cs="黑体"/>
          <w:sz w:val="28"/>
          <w:szCs w:val="28"/>
        </w:rPr>
        <w:t xml:space="preserve"> </w:t>
      </w:r>
      <w:bookmarkStart w:id="409" w:name="bookmark29"/>
      <w:bookmarkEnd w:id="409"/>
      <w:r>
        <w:rPr>
          <w:rFonts w:ascii="黑体" w:hAnsi="黑体" w:eastAsia="黑体" w:cs="黑体"/>
          <w:spacing w:val="-1"/>
          <w:sz w:val="28"/>
          <w:szCs w:val="28"/>
        </w:rPr>
        <w:t>水平的对比情况或与测试的国外样品、样机的有关数据对比情况</w:t>
      </w:r>
      <w:r>
        <w:rPr>
          <w:rFonts w:hint="eastAsia" w:ascii="黑体" w:hAnsi="黑体" w:eastAsia="黑体" w:cs="黑体"/>
          <w:spacing w:val="-1"/>
          <w:sz w:val="28"/>
          <w:szCs w:val="28"/>
          <w:lang w:eastAsia="zh-CN"/>
        </w:rPr>
        <w:t>。</w:t>
      </w:r>
    </w:p>
    <w:p w14:paraId="159E9D58">
      <w:pPr>
        <w:numPr>
          <w:ilvl w:val="0"/>
          <w:numId w:val="0"/>
        </w:numPr>
        <w:spacing w:before="312" w:beforeLines="100" w:after="312" w:afterLines="100" w:line="360" w:lineRule="auto"/>
        <w:ind w:firstLine="480" w:firstLineChars="200"/>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未引用或者采用国际国外标准。</w:t>
      </w:r>
      <w:bookmarkStart w:id="410" w:name="bookmark30"/>
      <w:bookmarkEnd w:id="410"/>
    </w:p>
    <w:p w14:paraId="490BD00C">
      <w:pPr>
        <w:numPr>
          <w:ilvl w:val="0"/>
          <w:numId w:val="4"/>
        </w:numPr>
        <w:spacing w:before="312" w:beforeLines="100" w:after="312" w:afterLines="100" w:line="360" w:lineRule="auto"/>
        <w:ind w:left="0" w:leftChars="0" w:firstLine="0" w:firstLineChars="0"/>
        <w:outlineLvl w:val="0"/>
        <w:rPr>
          <w:rFonts w:ascii="黑体" w:hAnsi="黑体" w:eastAsia="黑体" w:cs="黑体"/>
          <w:spacing w:val="-1"/>
          <w:sz w:val="28"/>
          <w:szCs w:val="28"/>
        </w:rPr>
      </w:pPr>
      <w:bookmarkStart w:id="411" w:name="_Toc15062"/>
      <w:bookmarkStart w:id="412" w:name="_Toc18024"/>
      <w:bookmarkStart w:id="413" w:name="_Toc15551"/>
      <w:bookmarkStart w:id="414" w:name="_Toc28407"/>
      <w:bookmarkStart w:id="415" w:name="_Toc17981"/>
      <w:bookmarkStart w:id="416" w:name="_Toc9421"/>
      <w:bookmarkStart w:id="417" w:name="_Toc17984"/>
      <w:bookmarkStart w:id="418" w:name="_Toc19090"/>
      <w:bookmarkStart w:id="419" w:name="_Toc24565"/>
      <w:bookmarkStart w:id="420" w:name="_Toc16305"/>
      <w:bookmarkStart w:id="421" w:name="_Toc27046"/>
      <w:bookmarkStart w:id="422" w:name="_Toc25519"/>
      <w:bookmarkStart w:id="423" w:name="_Toc5166"/>
      <w:bookmarkStart w:id="424" w:name="_Toc6468"/>
      <w:bookmarkStart w:id="425" w:name="_Toc11173"/>
      <w:bookmarkStart w:id="426" w:name="_Toc26183"/>
      <w:bookmarkStart w:id="427" w:name="_Toc6736"/>
      <w:r>
        <w:rPr>
          <w:rFonts w:ascii="黑体" w:hAnsi="黑体" w:eastAsia="黑体" w:cs="黑体"/>
          <w:spacing w:val="-1"/>
          <w:sz w:val="28"/>
          <w:szCs w:val="28"/>
        </w:rPr>
        <w:t>与有关现行法律、行政法规和及相关标准的关系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37EA9EB">
      <w:pPr>
        <w:numPr>
          <w:ilvl w:val="0"/>
          <w:numId w:val="0"/>
        </w:numPr>
        <w:spacing w:before="312" w:beforeLines="100" w:after="312" w:afterLines="100" w:line="360" w:lineRule="auto"/>
        <w:ind w:leftChars="0" w:firstLine="468" w:firstLineChars="200"/>
        <w:rPr>
          <w:rFonts w:ascii="仿宋" w:hAnsi="仿宋" w:eastAsia="仿宋" w:cs="仿宋"/>
          <w:spacing w:val="-2"/>
          <w:sz w:val="24"/>
          <w:szCs w:val="24"/>
        </w:rPr>
      </w:pPr>
      <w:r>
        <w:rPr>
          <w:rFonts w:ascii="仿宋" w:hAnsi="仿宋" w:eastAsia="仿宋" w:cs="仿宋"/>
          <w:spacing w:val="-3"/>
          <w:sz w:val="24"/>
          <w:szCs w:val="24"/>
        </w:rPr>
        <w:t>本标准编制过程中，参考了国家、行业有关标准，与相关</w:t>
      </w:r>
      <w:r>
        <w:rPr>
          <w:rFonts w:ascii="仿宋" w:hAnsi="仿宋" w:eastAsia="仿宋" w:cs="仿宋"/>
          <w:spacing w:val="-4"/>
          <w:sz w:val="24"/>
          <w:szCs w:val="24"/>
        </w:rPr>
        <w:t>的现行法律、法规</w:t>
      </w:r>
      <w:r>
        <w:rPr>
          <w:rFonts w:ascii="仿宋" w:hAnsi="仿宋" w:eastAsia="仿宋" w:cs="仿宋"/>
          <w:sz w:val="24"/>
          <w:szCs w:val="24"/>
        </w:rPr>
        <w:t xml:space="preserve"> </w:t>
      </w:r>
      <w:r>
        <w:rPr>
          <w:rFonts w:ascii="仿宋" w:hAnsi="仿宋" w:eastAsia="仿宋" w:cs="仿宋"/>
          <w:spacing w:val="-2"/>
          <w:sz w:val="24"/>
          <w:szCs w:val="24"/>
        </w:rPr>
        <w:t>和强制性标准相协调，无冲突。</w:t>
      </w:r>
      <w:bookmarkStart w:id="428" w:name="bookmark31"/>
      <w:bookmarkEnd w:id="428"/>
    </w:p>
    <w:p w14:paraId="2C879337">
      <w:pPr>
        <w:numPr>
          <w:ilvl w:val="0"/>
          <w:numId w:val="0"/>
        </w:numPr>
        <w:spacing w:before="312" w:beforeLines="100" w:after="312" w:afterLines="100" w:line="360" w:lineRule="auto"/>
        <w:ind w:left="0" w:leftChars="0" w:firstLine="0" w:firstLineChars="0"/>
        <w:outlineLvl w:val="0"/>
        <w:rPr>
          <w:rFonts w:ascii="黑体" w:hAnsi="黑体" w:eastAsia="黑体" w:cs="黑体"/>
          <w:sz w:val="28"/>
          <w:szCs w:val="28"/>
        </w:rPr>
      </w:pPr>
      <w:bookmarkStart w:id="429" w:name="_Toc8842"/>
      <w:bookmarkStart w:id="430" w:name="_Toc21043"/>
      <w:bookmarkStart w:id="431" w:name="_Toc6372"/>
      <w:bookmarkStart w:id="432" w:name="_Toc21470"/>
      <w:bookmarkStart w:id="433" w:name="_Toc30344"/>
      <w:bookmarkStart w:id="434" w:name="_Toc3674"/>
      <w:bookmarkStart w:id="435" w:name="_Toc16326"/>
      <w:bookmarkStart w:id="436" w:name="_Toc5850"/>
      <w:bookmarkStart w:id="437" w:name="_Toc4143"/>
      <w:bookmarkStart w:id="438" w:name="_Toc22023"/>
      <w:bookmarkStart w:id="439" w:name="_Toc10890"/>
      <w:bookmarkStart w:id="440" w:name="_Toc31119"/>
      <w:bookmarkStart w:id="441" w:name="_Toc5331"/>
      <w:bookmarkStart w:id="442" w:name="_Toc18964"/>
      <w:bookmarkStart w:id="443" w:name="_Toc29666"/>
      <w:bookmarkStart w:id="444" w:name="_Toc15897"/>
      <w:bookmarkStart w:id="445" w:name="_Toc19169"/>
      <w:r>
        <w:rPr>
          <w:rFonts w:hint="eastAsia" w:ascii="黑体" w:hAnsi="黑体" w:eastAsia="黑体" w:cs="黑体"/>
          <w:spacing w:val="-1"/>
          <w:sz w:val="28"/>
          <w:szCs w:val="28"/>
          <w:lang w:val="en-US" w:eastAsia="zh-CN"/>
        </w:rPr>
        <w:t>六</w:t>
      </w:r>
      <w:r>
        <w:rPr>
          <w:rFonts w:ascii="黑体" w:hAnsi="黑体" w:eastAsia="黑体" w:cs="黑体"/>
          <w:spacing w:val="-1"/>
          <w:sz w:val="28"/>
          <w:szCs w:val="28"/>
        </w:rPr>
        <w:t>、重大分歧意见的处理经过和依据</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4367A218">
      <w:pPr>
        <w:spacing w:before="312" w:beforeLines="100" w:after="312" w:afterLines="100" w:line="360" w:lineRule="auto"/>
        <w:ind w:firstLine="480" w:firstLineChars="200"/>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无。</w:t>
      </w:r>
      <w:bookmarkStart w:id="446" w:name="bookmark32"/>
      <w:bookmarkEnd w:id="446"/>
    </w:p>
    <w:p w14:paraId="1FC2CD83">
      <w:pPr>
        <w:spacing w:before="312" w:beforeLines="100" w:after="312" w:afterLines="100" w:line="360" w:lineRule="auto"/>
        <w:outlineLvl w:val="0"/>
        <w:rPr>
          <w:rFonts w:ascii="黑体" w:hAnsi="黑体" w:eastAsia="黑体" w:cs="黑体"/>
          <w:spacing w:val="-1"/>
          <w:sz w:val="28"/>
          <w:szCs w:val="28"/>
        </w:rPr>
      </w:pPr>
      <w:bookmarkStart w:id="447" w:name="_Toc25319"/>
      <w:bookmarkStart w:id="448" w:name="_Toc18798"/>
      <w:bookmarkStart w:id="449" w:name="_Toc32299"/>
      <w:bookmarkStart w:id="450" w:name="_Toc29928"/>
      <w:bookmarkStart w:id="451" w:name="_Toc10862"/>
      <w:bookmarkStart w:id="452" w:name="_Toc25127"/>
      <w:bookmarkStart w:id="453" w:name="_Toc30229"/>
      <w:bookmarkStart w:id="454" w:name="_Toc16342"/>
      <w:bookmarkStart w:id="455" w:name="_Toc17281"/>
      <w:bookmarkStart w:id="456" w:name="_Toc9820"/>
      <w:bookmarkStart w:id="457" w:name="_Toc4040"/>
      <w:bookmarkStart w:id="458" w:name="_Toc17022"/>
      <w:bookmarkStart w:id="459" w:name="_Toc26922"/>
      <w:bookmarkStart w:id="460" w:name="_Toc17726"/>
      <w:bookmarkStart w:id="461" w:name="_Toc16916"/>
      <w:bookmarkStart w:id="462" w:name="_Toc14792"/>
      <w:bookmarkStart w:id="463" w:name="_Toc29185"/>
      <w:r>
        <w:rPr>
          <w:rFonts w:hint="eastAsia" w:ascii="黑体" w:hAnsi="黑体" w:eastAsia="黑体" w:cs="黑体"/>
          <w:spacing w:val="-1"/>
          <w:sz w:val="28"/>
          <w:szCs w:val="28"/>
          <w:lang w:val="en-US" w:eastAsia="zh-CN"/>
        </w:rPr>
        <w:t>七、</w:t>
      </w:r>
      <w:r>
        <w:rPr>
          <w:rFonts w:ascii="黑体" w:hAnsi="黑体" w:eastAsia="黑体" w:cs="黑体"/>
          <w:spacing w:val="-1"/>
          <w:sz w:val="28"/>
          <w:szCs w:val="28"/>
        </w:rPr>
        <w:t>涉及专利的有关说明</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45A8C63">
      <w:pPr>
        <w:numPr>
          <w:ilvl w:val="0"/>
          <w:numId w:val="0"/>
        </w:numPr>
        <w:spacing w:before="312" w:beforeLines="100" w:after="312" w:afterLines="100" w:line="360" w:lineRule="auto"/>
        <w:ind w:leftChars="0" w:firstLine="480" w:firstLineChars="200"/>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无。</w:t>
      </w:r>
    </w:p>
    <w:p w14:paraId="0E79E062">
      <w:pPr>
        <w:numPr>
          <w:ilvl w:val="0"/>
          <w:numId w:val="0"/>
        </w:numPr>
        <w:spacing w:before="312" w:beforeLines="100" w:after="312" w:afterLines="100" w:line="360" w:lineRule="auto"/>
        <w:ind w:left="0" w:leftChars="0" w:firstLine="0" w:firstLineChars="0"/>
        <w:outlineLvl w:val="0"/>
        <w:rPr>
          <w:rFonts w:ascii="仿宋" w:hAnsi="仿宋" w:eastAsia="仿宋" w:cs="仿宋"/>
          <w:sz w:val="24"/>
          <w:szCs w:val="24"/>
        </w:rPr>
      </w:pPr>
      <w:bookmarkStart w:id="464" w:name="_Toc8364"/>
      <w:bookmarkStart w:id="465" w:name="_Toc23967"/>
      <w:bookmarkStart w:id="466" w:name="_Toc1657"/>
      <w:bookmarkStart w:id="467" w:name="_Toc24511"/>
      <w:bookmarkStart w:id="468" w:name="_Toc11947"/>
      <w:bookmarkStart w:id="469" w:name="_Toc15446"/>
      <w:bookmarkStart w:id="470" w:name="_Toc11083"/>
      <w:bookmarkStart w:id="471" w:name="_Toc19965"/>
      <w:bookmarkStart w:id="472" w:name="_Toc24378"/>
      <w:bookmarkStart w:id="473" w:name="_Toc31925"/>
      <w:bookmarkStart w:id="474" w:name="_Toc10757"/>
      <w:bookmarkStart w:id="475" w:name="_Toc7290"/>
      <w:bookmarkStart w:id="476" w:name="_Toc8383"/>
      <w:bookmarkStart w:id="477" w:name="_Toc15583"/>
      <w:bookmarkStart w:id="478" w:name="_Toc10251"/>
      <w:bookmarkStart w:id="479" w:name="_Toc18488"/>
      <w:bookmarkStart w:id="480" w:name="_Toc30750"/>
      <w:r>
        <w:rPr>
          <w:rFonts w:hint="eastAsia" w:ascii="黑体" w:hAnsi="黑体" w:eastAsia="黑体" w:cs="黑体"/>
          <w:spacing w:val="-2"/>
          <w:sz w:val="28"/>
          <w:szCs w:val="28"/>
          <w:lang w:val="en-US" w:eastAsia="zh-CN"/>
        </w:rPr>
        <w:t>八、</w:t>
      </w:r>
      <w:r>
        <w:rPr>
          <w:rFonts w:ascii="黑体" w:hAnsi="黑体" w:eastAsia="黑体" w:cs="黑体"/>
          <w:spacing w:val="-2"/>
          <w:sz w:val="28"/>
          <w:szCs w:val="28"/>
        </w:rPr>
        <w:t>实施标准的要求及措施建议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3B62B4A">
      <w:pPr>
        <w:numPr>
          <w:ilvl w:val="0"/>
          <w:numId w:val="0"/>
        </w:numPr>
        <w:spacing w:before="312" w:beforeLines="100" w:after="312" w:afterLines="100" w:line="360" w:lineRule="auto"/>
        <w:ind w:firstLine="468" w:firstLineChars="200"/>
        <w:rPr>
          <w:rFonts w:ascii="仿宋" w:hAnsi="仿宋" w:eastAsia="仿宋" w:cs="仿宋"/>
          <w:spacing w:val="-3"/>
          <w:sz w:val="24"/>
          <w:szCs w:val="24"/>
        </w:rPr>
      </w:pPr>
      <w:r>
        <w:rPr>
          <w:rFonts w:ascii="仿宋" w:hAnsi="仿宋" w:eastAsia="仿宋" w:cs="仿宋"/>
          <w:spacing w:val="-3"/>
          <w:sz w:val="24"/>
          <w:szCs w:val="24"/>
        </w:rPr>
        <w:t>本标准不涉及有关国家安全、保护人体健康和人身财产安</w:t>
      </w:r>
      <w:r>
        <w:rPr>
          <w:rFonts w:ascii="仿宋" w:hAnsi="仿宋" w:eastAsia="仿宋" w:cs="仿宋"/>
          <w:spacing w:val="-4"/>
          <w:sz w:val="24"/>
          <w:szCs w:val="24"/>
        </w:rPr>
        <w:t>全、环境质量要求</w:t>
      </w:r>
      <w:r>
        <w:rPr>
          <w:rFonts w:ascii="仿宋" w:hAnsi="仿宋" w:eastAsia="仿宋" w:cs="仿宋"/>
          <w:sz w:val="24"/>
          <w:szCs w:val="24"/>
        </w:rPr>
        <w:t xml:space="preserve"> </w:t>
      </w:r>
      <w:r>
        <w:rPr>
          <w:rFonts w:ascii="仿宋" w:hAnsi="仿宋" w:eastAsia="仿宋" w:cs="仿宋"/>
          <w:spacing w:val="-3"/>
          <w:sz w:val="24"/>
          <w:szCs w:val="24"/>
        </w:rPr>
        <w:t>等有关强制性标准或强制性条文等的八项要求之一，因此，建议将其作为推荐性</w:t>
      </w:r>
      <w:r>
        <w:rPr>
          <w:rFonts w:ascii="仿宋" w:hAnsi="仿宋" w:eastAsia="仿宋" w:cs="仿宋"/>
          <w:sz w:val="24"/>
          <w:szCs w:val="24"/>
        </w:rPr>
        <w:t xml:space="preserve"> </w:t>
      </w:r>
      <w:r>
        <w:rPr>
          <w:rFonts w:ascii="仿宋" w:hAnsi="仿宋" w:eastAsia="仿宋" w:cs="仿宋"/>
          <w:spacing w:val="-3"/>
          <w:sz w:val="24"/>
          <w:szCs w:val="24"/>
        </w:rPr>
        <w:t>标准颁布实施。</w:t>
      </w:r>
    </w:p>
    <w:p w14:paraId="3278C5C7">
      <w:pPr>
        <w:numPr>
          <w:ilvl w:val="0"/>
          <w:numId w:val="0"/>
        </w:numPr>
        <w:spacing w:before="312" w:beforeLines="100" w:after="312" w:afterLines="100" w:line="36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本标准宣贯时应包括下列内容：</w:t>
      </w:r>
    </w:p>
    <w:p w14:paraId="20CD0CA8">
      <w:pPr>
        <w:numPr>
          <w:ilvl w:val="0"/>
          <w:numId w:val="5"/>
        </w:numPr>
        <w:spacing w:before="312" w:beforeLines="100" w:after="312" w:afterLines="100" w:line="36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介绍本标准制定的原因、过程及意义；</w:t>
      </w:r>
    </w:p>
    <w:p w14:paraId="376B0EAA">
      <w:pPr>
        <w:numPr>
          <w:ilvl w:val="0"/>
          <w:numId w:val="5"/>
        </w:numPr>
        <w:spacing w:before="312" w:beforeLines="100" w:after="312" w:afterLines="100" w:line="360" w:lineRule="auto"/>
        <w:ind w:firstLine="472" w:firstLineChars="200"/>
        <w:rPr>
          <w:rFonts w:ascii="仿宋" w:hAnsi="仿宋" w:eastAsia="仿宋" w:cs="仿宋"/>
          <w:sz w:val="24"/>
          <w:szCs w:val="24"/>
        </w:rPr>
      </w:pPr>
      <w:r>
        <w:rPr>
          <w:rFonts w:ascii="仿宋" w:hAnsi="仿宋" w:eastAsia="仿宋" w:cs="仿宋"/>
          <w:spacing w:val="-2"/>
          <w:sz w:val="24"/>
          <w:szCs w:val="24"/>
        </w:rPr>
        <w:t>介绍和解释本标准的主要技术内容；</w:t>
      </w:r>
    </w:p>
    <w:p w14:paraId="6DC0E5B7">
      <w:pPr>
        <w:numPr>
          <w:ilvl w:val="0"/>
          <w:numId w:val="5"/>
        </w:numPr>
        <w:spacing w:before="312" w:beforeLines="100" w:after="312" w:afterLines="100" w:line="360" w:lineRule="auto"/>
        <w:ind w:firstLine="476" w:firstLineChars="200"/>
        <w:rPr>
          <w:rFonts w:ascii="仿宋" w:hAnsi="仿宋" w:eastAsia="仿宋" w:cs="仿宋"/>
          <w:sz w:val="24"/>
          <w:szCs w:val="24"/>
        </w:rPr>
      </w:pPr>
      <w:r>
        <w:rPr>
          <w:rFonts w:ascii="仿宋" w:hAnsi="仿宋" w:eastAsia="仿宋" w:cs="仿宋"/>
          <w:spacing w:val="-1"/>
          <w:sz w:val="24"/>
          <w:szCs w:val="24"/>
        </w:rPr>
        <w:t>本标准实施过程中可能遇到的问题及解决办法。</w:t>
      </w:r>
    </w:p>
    <w:p w14:paraId="3D128DDC">
      <w:pPr>
        <w:numPr>
          <w:ilvl w:val="0"/>
          <w:numId w:val="0"/>
        </w:numPr>
        <w:spacing w:before="312" w:beforeLines="100" w:after="312" w:afterLines="100" w:line="36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本标准宣贯时建议采用下列形式：</w:t>
      </w:r>
    </w:p>
    <w:p w14:paraId="471E1A1D">
      <w:pPr>
        <w:numPr>
          <w:ilvl w:val="0"/>
          <w:numId w:val="6"/>
        </w:numPr>
        <w:spacing w:before="312" w:beforeLines="100" w:after="312" w:afterLines="100" w:line="360" w:lineRule="auto"/>
        <w:ind w:left="479" w:leftChars="228" w:firstLine="0" w:firstLineChars="0"/>
        <w:rPr>
          <w:rFonts w:ascii="仿宋" w:hAnsi="仿宋" w:eastAsia="仿宋" w:cs="仿宋"/>
          <w:spacing w:val="-4"/>
          <w:sz w:val="24"/>
          <w:szCs w:val="24"/>
        </w:rPr>
      </w:pPr>
      <w:r>
        <w:rPr>
          <w:rFonts w:ascii="仿宋" w:hAnsi="仿宋" w:eastAsia="仿宋" w:cs="仿宋"/>
          <w:spacing w:val="-5"/>
          <w:sz w:val="24"/>
          <w:szCs w:val="24"/>
        </w:rPr>
        <w:t>举办有关生产使用企业和检验机构的有关人员参加的标准宣贯培训班</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2）</w:t>
      </w:r>
      <w:r>
        <w:rPr>
          <w:rFonts w:ascii="仿宋" w:hAnsi="仿宋" w:eastAsia="仿宋" w:cs="仿宋"/>
          <w:spacing w:val="-3"/>
          <w:sz w:val="24"/>
          <w:szCs w:val="24"/>
        </w:rPr>
        <w:t>由标准起草人员到有关企业和检验机构，对相关人员进行现场宣讲、</w:t>
      </w:r>
      <w:r>
        <w:rPr>
          <w:rFonts w:ascii="仿宋" w:hAnsi="仿宋" w:eastAsia="仿宋" w:cs="仿宋"/>
          <w:sz w:val="24"/>
          <w:szCs w:val="24"/>
        </w:rPr>
        <w:t xml:space="preserve"> </w:t>
      </w:r>
      <w:r>
        <w:rPr>
          <w:rFonts w:ascii="仿宋" w:hAnsi="仿宋" w:eastAsia="仿宋" w:cs="仿宋"/>
          <w:spacing w:val="-4"/>
          <w:sz w:val="24"/>
          <w:szCs w:val="24"/>
        </w:rPr>
        <w:t>示范操作。</w:t>
      </w:r>
      <w:bookmarkStart w:id="481" w:name="bookmark34"/>
      <w:bookmarkEnd w:id="481"/>
    </w:p>
    <w:p w14:paraId="2AAC61BF">
      <w:pPr>
        <w:numPr>
          <w:ilvl w:val="0"/>
          <w:numId w:val="0"/>
        </w:numPr>
        <w:spacing w:before="312" w:beforeLines="100" w:after="312" w:afterLines="100" w:line="360" w:lineRule="auto"/>
        <w:ind w:left="0" w:leftChars="0" w:firstLine="0" w:firstLineChars="0"/>
        <w:outlineLvl w:val="0"/>
        <w:rPr>
          <w:rFonts w:ascii="黑体" w:hAnsi="黑体" w:eastAsia="黑体" w:cs="黑体"/>
          <w:sz w:val="28"/>
          <w:szCs w:val="28"/>
        </w:rPr>
      </w:pPr>
      <w:bookmarkStart w:id="482" w:name="_Toc29310"/>
      <w:bookmarkStart w:id="483" w:name="_Toc22761"/>
      <w:bookmarkStart w:id="484" w:name="_Toc24334"/>
      <w:bookmarkStart w:id="485" w:name="_Toc18120"/>
      <w:bookmarkStart w:id="486" w:name="_Toc155"/>
      <w:bookmarkStart w:id="487" w:name="_Toc12689"/>
      <w:bookmarkStart w:id="488" w:name="_Toc12605"/>
      <w:bookmarkStart w:id="489" w:name="_Toc461"/>
      <w:bookmarkStart w:id="490" w:name="_Toc2096"/>
      <w:bookmarkStart w:id="491" w:name="_Toc6929"/>
      <w:bookmarkStart w:id="492" w:name="_Toc29969"/>
      <w:bookmarkStart w:id="493" w:name="_Toc26382"/>
      <w:bookmarkStart w:id="494" w:name="_Toc30176"/>
      <w:bookmarkStart w:id="495" w:name="_Toc9428"/>
      <w:bookmarkStart w:id="496" w:name="_Toc4896"/>
      <w:bookmarkStart w:id="497" w:name="_Toc14238"/>
      <w:bookmarkStart w:id="498" w:name="_Toc16766"/>
      <w:r>
        <w:rPr>
          <w:rFonts w:hint="eastAsia" w:ascii="黑体" w:hAnsi="黑体" w:eastAsia="黑体" w:cs="黑体"/>
          <w:spacing w:val="-2"/>
          <w:sz w:val="28"/>
          <w:szCs w:val="28"/>
          <w:lang w:val="en-US" w:eastAsia="zh-CN"/>
        </w:rPr>
        <w:t>九、</w:t>
      </w:r>
      <w:r>
        <w:rPr>
          <w:rFonts w:ascii="黑体" w:hAnsi="黑体" w:eastAsia="黑体" w:cs="黑体"/>
          <w:spacing w:val="-2"/>
          <w:sz w:val="28"/>
          <w:szCs w:val="28"/>
        </w:rPr>
        <w:t>其他应予说明的问题</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9EA5029">
      <w:pPr>
        <w:numPr>
          <w:ilvl w:val="0"/>
          <w:numId w:val="0"/>
        </w:numPr>
        <w:spacing w:before="312" w:beforeLines="100" w:after="312" w:afterLines="100" w:line="360" w:lineRule="auto"/>
        <w:ind w:leftChars="0" w:firstLine="480" w:firstLineChars="200"/>
        <w:rPr>
          <w:rFonts w:hint="eastAsia" w:ascii="Times New Roman" w:hAnsi="Times New Roman" w:eastAsia="仿宋" w:cs="Times New Roman"/>
          <w:snapToGrid w:val="0"/>
          <w:color w:val="000000"/>
          <w:kern w:val="0"/>
          <w:sz w:val="24"/>
          <w:szCs w:val="24"/>
          <w:lang w:val="en-US" w:eastAsia="zh-CN" w:bidi="ar"/>
        </w:rPr>
      </w:pPr>
      <w:r>
        <w:rPr>
          <w:rFonts w:hint="eastAsia" w:ascii="Times New Roman" w:hAnsi="Times New Roman" w:eastAsia="仿宋" w:cs="Times New Roman"/>
          <w:snapToGrid w:val="0"/>
          <w:color w:val="000000"/>
          <w:kern w:val="0"/>
          <w:sz w:val="24"/>
          <w:szCs w:val="24"/>
          <w:lang w:val="en-US" w:eastAsia="zh-CN" w:bidi="ar"/>
        </w:rPr>
        <w:t>无。</w:t>
      </w:r>
    </w:p>
    <w:p w14:paraId="35EE22C3">
      <w:pPr>
        <w:pStyle w:val="4"/>
        <w:spacing w:line="252" w:lineRule="auto"/>
      </w:pPr>
    </w:p>
    <w:p w14:paraId="38B3C6E0">
      <w:pPr>
        <w:numPr>
          <w:ilvl w:val="0"/>
          <w:numId w:val="0"/>
        </w:numPr>
        <w:spacing w:before="312" w:beforeLines="100" w:after="312" w:afterLines="100" w:line="360" w:lineRule="auto"/>
        <w:rPr>
          <w:rFonts w:ascii="黑体" w:hAnsi="黑体" w:eastAsia="黑体" w:cs="黑体"/>
          <w:spacing w:val="-2"/>
          <w:sz w:val="28"/>
          <w:szCs w:val="28"/>
        </w:rPr>
      </w:pPr>
      <w:bookmarkStart w:id="499" w:name="bookmark35"/>
      <w:bookmarkEnd w:id="499"/>
      <w:r>
        <w:rPr>
          <w:rFonts w:ascii="黑体" w:hAnsi="黑体" w:eastAsia="黑体" w:cs="黑体"/>
          <w:spacing w:val="-2"/>
          <w:sz w:val="28"/>
          <w:szCs w:val="28"/>
        </w:rPr>
        <w:t>参考文献</w:t>
      </w:r>
    </w:p>
    <w:p w14:paraId="280E73B7">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5491   粮食、油料检验  扦样、分样法</w:t>
      </w:r>
    </w:p>
    <w:p w14:paraId="2D0C57A5">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5492   粮食、油料检验  色泽、气味、口味鉴定</w:t>
      </w:r>
    </w:p>
    <w:p w14:paraId="2690F32D">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5494   粮食、油料检验  杂质、不完善粒检测法</w:t>
      </w:r>
    </w:p>
    <w:p w14:paraId="09B8206E">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 5009.3   食品安全国家标准 食品中水分的测定</w:t>
      </w:r>
    </w:p>
    <w:p w14:paraId="4A9F3D89">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 5009.6   食品安全国家标准 食品中脂肪的测定</w:t>
      </w:r>
    </w:p>
    <w:p w14:paraId="7074C7B5">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 5009.229 食品安全国家标准 食品中酸价的测定</w:t>
      </w:r>
    </w:p>
    <w:p w14:paraId="4EEAD216">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8196   机械安全 防护装置 固定式和活动式防护装置的设计与制造一般要求</w:t>
      </w:r>
    </w:p>
    <w:p w14:paraId="7F0E2090">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8946   塑料编织袋通用技术要求</w:t>
      </w:r>
    </w:p>
    <w:p w14:paraId="78D05453">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24904  粮食包装  麻袋</w:t>
      </w:r>
    </w:p>
    <w:p w14:paraId="02337926">
      <w:pPr>
        <w:spacing w:line="315"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GB/T 17109  粮食销售包装</w:t>
      </w:r>
    </w:p>
    <w:p w14:paraId="641AC32E">
      <w:pPr>
        <w:pStyle w:val="4"/>
      </w:pPr>
    </w:p>
    <w:sectPr>
      <w:footerReference r:id="rId7" w:type="default"/>
      <w:pgSz w:w="11906" w:h="16839"/>
      <w:pgMar w:top="1431" w:right="1785" w:bottom="1478" w:left="1785" w:header="0" w:footer="11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5C61">
    <w:pPr>
      <w:spacing w:line="269" w:lineRule="exact"/>
      <w:ind w:left="4134"/>
      <w:rPr>
        <w:rFonts w:ascii="等线" w:hAnsi="等线" w:eastAsia="等线" w:cs="等线"/>
        <w:sz w:val="18"/>
        <w:szCs w:val="18"/>
      </w:rPr>
    </w:pPr>
    <w:r>
      <w:rPr>
        <w:rFonts w:ascii="等线" w:hAnsi="等线" w:eastAsia="等线" w:cs="等线"/>
        <w:position w:val="3"/>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C614">
    <w:pPr>
      <w:spacing w:line="269" w:lineRule="exact"/>
      <w:ind w:left="4130"/>
      <w:rPr>
        <w:rFonts w:ascii="等线" w:hAnsi="等线" w:eastAsia="等线" w:cs="等线"/>
        <w:sz w:val="18"/>
        <w:szCs w:val="18"/>
      </w:rPr>
    </w:pPr>
    <w:r>
      <w:rPr>
        <w:rFonts w:ascii="等线" w:hAnsi="等线" w:eastAsia="等线" w:cs="等线"/>
        <w:position w:val="3"/>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6DF5">
    <w:pPr>
      <w:spacing w:line="269" w:lineRule="exact"/>
      <w:ind w:left="4086"/>
      <w:rPr>
        <w:rFonts w:ascii="等线" w:hAnsi="等线" w:eastAsia="等线" w:cs="等线"/>
        <w:sz w:val="18"/>
        <w:szCs w:val="18"/>
      </w:rPr>
    </w:pPr>
    <w:r>
      <w:rPr>
        <w:rFonts w:ascii="等线" w:hAnsi="等线" w:eastAsia="等线" w:cs="等线"/>
        <w:spacing w:val="-7"/>
        <w:position w:val="3"/>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2DBDB"/>
    <w:multiLevelType w:val="singleLevel"/>
    <w:tmpl w:val="BCB2DBDB"/>
    <w:lvl w:ilvl="0" w:tentative="0">
      <w:start w:val="1"/>
      <w:numFmt w:val="decimal"/>
      <w:suff w:val="nothing"/>
      <w:lvlText w:val="（%1）"/>
      <w:lvlJc w:val="left"/>
    </w:lvl>
  </w:abstractNum>
  <w:abstractNum w:abstractNumId="1">
    <w:nsid w:val="2F2623AC"/>
    <w:multiLevelType w:val="singleLevel"/>
    <w:tmpl w:val="2F2623AC"/>
    <w:lvl w:ilvl="0" w:tentative="0">
      <w:start w:val="1"/>
      <w:numFmt w:val="decimal"/>
      <w:suff w:val="nothing"/>
      <w:lvlText w:val="（%1）"/>
      <w:lvlJc w:val="left"/>
    </w:lvl>
  </w:abstractNum>
  <w:abstractNum w:abstractNumId="2">
    <w:nsid w:val="37D1CA73"/>
    <w:multiLevelType w:val="singleLevel"/>
    <w:tmpl w:val="37D1CA73"/>
    <w:lvl w:ilvl="0" w:tentative="0">
      <w:start w:val="4"/>
      <w:numFmt w:val="chineseCounting"/>
      <w:suff w:val="nothing"/>
      <w:lvlText w:val="%1、"/>
      <w:lvlJc w:val="left"/>
      <w:rPr>
        <w:rFonts w:hint="eastAsia"/>
      </w:rPr>
    </w:lvl>
  </w:abstractNum>
  <w:abstractNum w:abstractNumId="3">
    <w:nsid w:val="3A46AB9D"/>
    <w:multiLevelType w:val="singleLevel"/>
    <w:tmpl w:val="3A46AB9D"/>
    <w:lvl w:ilvl="0" w:tentative="0">
      <w:start w:val="1"/>
      <w:numFmt w:val="chineseCounting"/>
      <w:suff w:val="nothing"/>
      <w:lvlText w:val="%1、"/>
      <w:lvlJc w:val="left"/>
      <w:rPr>
        <w:rFonts w:hint="eastAsia"/>
      </w:rPr>
    </w:lvl>
  </w:abstractNum>
  <w:abstractNum w:abstractNumId="4">
    <w:nsid w:val="44C50F90"/>
    <w:multiLevelType w:val="multilevel"/>
    <w:tmpl w:val="44C50F90"/>
    <w:lvl w:ilvl="0" w:tentative="0">
      <w:start w:val="1"/>
      <w:numFmt w:val="lowerLetter"/>
      <w:pStyle w:val="1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646260FA"/>
    <w:multiLevelType w:val="multilevel"/>
    <w:tmpl w:val="646260FA"/>
    <w:lvl w:ilvl="0" w:tentative="0">
      <w:start w:val="1"/>
      <w:numFmt w:val="decimal"/>
      <w:pStyle w:val="16"/>
      <w:suff w:val="nothing"/>
      <w:lvlText w:val="表%1　"/>
      <w:lvlJc w:val="left"/>
      <w:pPr>
        <w:ind w:left="3118" w:firstLine="0"/>
      </w:pPr>
    </w:lvl>
    <w:lvl w:ilvl="1" w:tentative="0">
      <w:start w:val="1"/>
      <w:numFmt w:val="decimal"/>
      <w:lvlText w:val="%1.%2"/>
      <w:lvlJc w:val="left"/>
      <w:pPr>
        <w:tabs>
          <w:tab w:val="left" w:pos="4110"/>
        </w:tabs>
        <w:ind w:left="4110" w:hanging="567"/>
      </w:pPr>
    </w:lvl>
    <w:lvl w:ilvl="2" w:tentative="0">
      <w:start w:val="1"/>
      <w:numFmt w:val="decimal"/>
      <w:lvlText w:val="%1.%2.%3"/>
      <w:lvlJc w:val="left"/>
      <w:pPr>
        <w:tabs>
          <w:tab w:val="left" w:pos="4535"/>
        </w:tabs>
        <w:ind w:left="4535" w:hanging="567"/>
      </w:pPr>
    </w:lvl>
    <w:lvl w:ilvl="3" w:tentative="0">
      <w:start w:val="1"/>
      <w:numFmt w:val="decimal"/>
      <w:lvlText w:val="%1.%2.%3.%4"/>
      <w:lvlJc w:val="left"/>
      <w:pPr>
        <w:tabs>
          <w:tab w:val="left" w:pos="5102"/>
        </w:tabs>
        <w:ind w:left="5102" w:hanging="708"/>
      </w:pPr>
    </w:lvl>
    <w:lvl w:ilvl="4" w:tentative="0">
      <w:start w:val="1"/>
      <w:numFmt w:val="decimal"/>
      <w:lvlText w:val="%1.%2.%3.%4.%5"/>
      <w:lvlJc w:val="left"/>
      <w:pPr>
        <w:tabs>
          <w:tab w:val="left" w:pos="5669"/>
        </w:tabs>
        <w:ind w:left="5669" w:hanging="850"/>
      </w:pPr>
    </w:lvl>
    <w:lvl w:ilvl="5" w:tentative="0">
      <w:start w:val="1"/>
      <w:numFmt w:val="decimal"/>
      <w:lvlText w:val="%1.%2.%3.%4.%5.%6"/>
      <w:lvlJc w:val="left"/>
      <w:pPr>
        <w:tabs>
          <w:tab w:val="left" w:pos="6378"/>
        </w:tabs>
        <w:ind w:left="6378" w:hanging="1134"/>
      </w:pPr>
    </w:lvl>
    <w:lvl w:ilvl="6" w:tentative="0">
      <w:start w:val="1"/>
      <w:numFmt w:val="decimal"/>
      <w:lvlText w:val="%1.%2.%3.%4.%5.%6.%7"/>
      <w:lvlJc w:val="left"/>
      <w:pPr>
        <w:tabs>
          <w:tab w:val="left" w:pos="6945"/>
        </w:tabs>
        <w:ind w:left="6945" w:hanging="1276"/>
      </w:pPr>
    </w:lvl>
    <w:lvl w:ilvl="7" w:tentative="0">
      <w:start w:val="1"/>
      <w:numFmt w:val="decimal"/>
      <w:lvlText w:val="%1.%2.%3.%4.%5.%6.%7.%8"/>
      <w:lvlJc w:val="left"/>
      <w:pPr>
        <w:tabs>
          <w:tab w:val="left" w:pos="7512"/>
        </w:tabs>
        <w:ind w:left="7512" w:hanging="1418"/>
      </w:pPr>
    </w:lvl>
    <w:lvl w:ilvl="8" w:tentative="0">
      <w:start w:val="1"/>
      <w:numFmt w:val="decimal"/>
      <w:lvlText w:val="%1.%2.%3.%4.%5.%6.%7.%8.%9"/>
      <w:lvlJc w:val="left"/>
      <w:pPr>
        <w:tabs>
          <w:tab w:val="left" w:pos="8220"/>
        </w:tabs>
        <w:ind w:left="8220" w:hanging="170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12082"/>
    <w:rsid w:val="00285085"/>
    <w:rsid w:val="00416146"/>
    <w:rsid w:val="004E79EA"/>
    <w:rsid w:val="005E0DE5"/>
    <w:rsid w:val="005F65CD"/>
    <w:rsid w:val="009D0EA3"/>
    <w:rsid w:val="00AB7A64"/>
    <w:rsid w:val="00AD7338"/>
    <w:rsid w:val="00B22BA0"/>
    <w:rsid w:val="011C44BE"/>
    <w:rsid w:val="012A6F5C"/>
    <w:rsid w:val="01830099"/>
    <w:rsid w:val="01877B89"/>
    <w:rsid w:val="018E7169"/>
    <w:rsid w:val="01DD3C4D"/>
    <w:rsid w:val="02092C94"/>
    <w:rsid w:val="0217530A"/>
    <w:rsid w:val="02181129"/>
    <w:rsid w:val="02477D3B"/>
    <w:rsid w:val="025C7268"/>
    <w:rsid w:val="02714395"/>
    <w:rsid w:val="02810A7C"/>
    <w:rsid w:val="037B54CB"/>
    <w:rsid w:val="03962305"/>
    <w:rsid w:val="03B82E76"/>
    <w:rsid w:val="03D1333D"/>
    <w:rsid w:val="03DF1EFE"/>
    <w:rsid w:val="044C6E68"/>
    <w:rsid w:val="04506958"/>
    <w:rsid w:val="04C82992"/>
    <w:rsid w:val="04F3135D"/>
    <w:rsid w:val="04F96FF0"/>
    <w:rsid w:val="05087233"/>
    <w:rsid w:val="050B21D4"/>
    <w:rsid w:val="051B6ABC"/>
    <w:rsid w:val="05281683"/>
    <w:rsid w:val="053379B4"/>
    <w:rsid w:val="05410997"/>
    <w:rsid w:val="058014BF"/>
    <w:rsid w:val="0616772D"/>
    <w:rsid w:val="06365614"/>
    <w:rsid w:val="070B4DB8"/>
    <w:rsid w:val="071C0D73"/>
    <w:rsid w:val="0753517E"/>
    <w:rsid w:val="07941252"/>
    <w:rsid w:val="07A70F85"/>
    <w:rsid w:val="07B51791"/>
    <w:rsid w:val="07E86EA8"/>
    <w:rsid w:val="07F73D9D"/>
    <w:rsid w:val="08055CAB"/>
    <w:rsid w:val="089C55B5"/>
    <w:rsid w:val="089F7EAE"/>
    <w:rsid w:val="08A70B11"/>
    <w:rsid w:val="08B66FA6"/>
    <w:rsid w:val="08C01BD2"/>
    <w:rsid w:val="08D8516E"/>
    <w:rsid w:val="08E81855"/>
    <w:rsid w:val="08FC0E5C"/>
    <w:rsid w:val="08FF04DD"/>
    <w:rsid w:val="09502F56"/>
    <w:rsid w:val="09510A7C"/>
    <w:rsid w:val="095D5673"/>
    <w:rsid w:val="0966277A"/>
    <w:rsid w:val="097F6010"/>
    <w:rsid w:val="09E662FC"/>
    <w:rsid w:val="09EF451D"/>
    <w:rsid w:val="0A1E12A6"/>
    <w:rsid w:val="0A6F38B0"/>
    <w:rsid w:val="0AA25A34"/>
    <w:rsid w:val="0AA95014"/>
    <w:rsid w:val="0B106E41"/>
    <w:rsid w:val="0B9C6927"/>
    <w:rsid w:val="0BB023D2"/>
    <w:rsid w:val="0BEA58E4"/>
    <w:rsid w:val="0BFE397D"/>
    <w:rsid w:val="0C0F0EA7"/>
    <w:rsid w:val="0C1C35C4"/>
    <w:rsid w:val="0C4274CE"/>
    <w:rsid w:val="0C6311F3"/>
    <w:rsid w:val="0C762CD4"/>
    <w:rsid w:val="0CBB102F"/>
    <w:rsid w:val="0CFF716D"/>
    <w:rsid w:val="0D523741"/>
    <w:rsid w:val="0D8B27AF"/>
    <w:rsid w:val="0D957AD2"/>
    <w:rsid w:val="0DC706E2"/>
    <w:rsid w:val="0DD423A8"/>
    <w:rsid w:val="0E0F33E0"/>
    <w:rsid w:val="0E1B7FD7"/>
    <w:rsid w:val="0EA224A6"/>
    <w:rsid w:val="0EBE4E06"/>
    <w:rsid w:val="0EF95E3E"/>
    <w:rsid w:val="0F194213"/>
    <w:rsid w:val="0F2E5739"/>
    <w:rsid w:val="0F5F3EF3"/>
    <w:rsid w:val="0FC02C42"/>
    <w:rsid w:val="0FE10DAC"/>
    <w:rsid w:val="0FFC3E38"/>
    <w:rsid w:val="1001144E"/>
    <w:rsid w:val="100E1475"/>
    <w:rsid w:val="10156CA8"/>
    <w:rsid w:val="10280789"/>
    <w:rsid w:val="106612B1"/>
    <w:rsid w:val="10967DE9"/>
    <w:rsid w:val="10C36704"/>
    <w:rsid w:val="10D821AF"/>
    <w:rsid w:val="10E30B54"/>
    <w:rsid w:val="10F66AD9"/>
    <w:rsid w:val="110E5BD1"/>
    <w:rsid w:val="1178129C"/>
    <w:rsid w:val="11804950"/>
    <w:rsid w:val="118B5473"/>
    <w:rsid w:val="11991213"/>
    <w:rsid w:val="11BD13A5"/>
    <w:rsid w:val="11BF511D"/>
    <w:rsid w:val="11D33662"/>
    <w:rsid w:val="12104A0B"/>
    <w:rsid w:val="12170AB5"/>
    <w:rsid w:val="127C6D88"/>
    <w:rsid w:val="128123D2"/>
    <w:rsid w:val="12850115"/>
    <w:rsid w:val="128679E9"/>
    <w:rsid w:val="12A32349"/>
    <w:rsid w:val="12AF6F40"/>
    <w:rsid w:val="12BA7692"/>
    <w:rsid w:val="12BE53D5"/>
    <w:rsid w:val="12EF558E"/>
    <w:rsid w:val="13144FF5"/>
    <w:rsid w:val="1340403C"/>
    <w:rsid w:val="134358DA"/>
    <w:rsid w:val="13826402"/>
    <w:rsid w:val="13C20EF5"/>
    <w:rsid w:val="13DA4490"/>
    <w:rsid w:val="141C36A8"/>
    <w:rsid w:val="141C5270"/>
    <w:rsid w:val="14A30D26"/>
    <w:rsid w:val="14B7657F"/>
    <w:rsid w:val="14C85F28"/>
    <w:rsid w:val="14E629C1"/>
    <w:rsid w:val="154A73F4"/>
    <w:rsid w:val="155913E5"/>
    <w:rsid w:val="157955E3"/>
    <w:rsid w:val="15A765F4"/>
    <w:rsid w:val="15B17473"/>
    <w:rsid w:val="15BF393E"/>
    <w:rsid w:val="15DD2016"/>
    <w:rsid w:val="16302145"/>
    <w:rsid w:val="16922E00"/>
    <w:rsid w:val="169D3553"/>
    <w:rsid w:val="16CD3E38"/>
    <w:rsid w:val="17365E81"/>
    <w:rsid w:val="17771FF6"/>
    <w:rsid w:val="178D35C8"/>
    <w:rsid w:val="178D5376"/>
    <w:rsid w:val="17A70B2D"/>
    <w:rsid w:val="17DE3E23"/>
    <w:rsid w:val="17F13B56"/>
    <w:rsid w:val="17FB49D5"/>
    <w:rsid w:val="18420856"/>
    <w:rsid w:val="186407CC"/>
    <w:rsid w:val="187C5B16"/>
    <w:rsid w:val="18850779"/>
    <w:rsid w:val="18A73609"/>
    <w:rsid w:val="18C96881"/>
    <w:rsid w:val="18C96C96"/>
    <w:rsid w:val="18D55226"/>
    <w:rsid w:val="19071B89"/>
    <w:rsid w:val="194D1260"/>
    <w:rsid w:val="19570331"/>
    <w:rsid w:val="19C21C4E"/>
    <w:rsid w:val="19F53DD2"/>
    <w:rsid w:val="1A402B73"/>
    <w:rsid w:val="1A846F04"/>
    <w:rsid w:val="1AA50C28"/>
    <w:rsid w:val="1AA844E5"/>
    <w:rsid w:val="1AB53561"/>
    <w:rsid w:val="1AC76DF0"/>
    <w:rsid w:val="1B79633D"/>
    <w:rsid w:val="1B975F13"/>
    <w:rsid w:val="1BB2184F"/>
    <w:rsid w:val="1BBC0C21"/>
    <w:rsid w:val="1BC3580A"/>
    <w:rsid w:val="1BF65BDF"/>
    <w:rsid w:val="1C003D59"/>
    <w:rsid w:val="1C057BD0"/>
    <w:rsid w:val="1C0F4EF3"/>
    <w:rsid w:val="1C273FEB"/>
    <w:rsid w:val="1C6074FD"/>
    <w:rsid w:val="1C694603"/>
    <w:rsid w:val="1C6C7C4F"/>
    <w:rsid w:val="1C9F6601"/>
    <w:rsid w:val="1D2E13A9"/>
    <w:rsid w:val="1D76522A"/>
    <w:rsid w:val="1D7F39B2"/>
    <w:rsid w:val="1DDE4B7D"/>
    <w:rsid w:val="1DFF1E79"/>
    <w:rsid w:val="1E1B36DB"/>
    <w:rsid w:val="1E220F0E"/>
    <w:rsid w:val="1E7B6870"/>
    <w:rsid w:val="1E870D71"/>
    <w:rsid w:val="1E935967"/>
    <w:rsid w:val="1E9D67E6"/>
    <w:rsid w:val="1EB12291"/>
    <w:rsid w:val="1EC05AB5"/>
    <w:rsid w:val="1F212F73"/>
    <w:rsid w:val="1F2E38E2"/>
    <w:rsid w:val="1F505606"/>
    <w:rsid w:val="1F686DF4"/>
    <w:rsid w:val="1F692FC2"/>
    <w:rsid w:val="1F7A6B27"/>
    <w:rsid w:val="1F833F82"/>
    <w:rsid w:val="1F8D51AD"/>
    <w:rsid w:val="1FB57B5F"/>
    <w:rsid w:val="203E5DA7"/>
    <w:rsid w:val="20517888"/>
    <w:rsid w:val="206155F1"/>
    <w:rsid w:val="20631369"/>
    <w:rsid w:val="20651585"/>
    <w:rsid w:val="20971013"/>
    <w:rsid w:val="20AC0F62"/>
    <w:rsid w:val="2107263D"/>
    <w:rsid w:val="210A7A37"/>
    <w:rsid w:val="21132D8F"/>
    <w:rsid w:val="21845A3B"/>
    <w:rsid w:val="21A1334C"/>
    <w:rsid w:val="21C929B8"/>
    <w:rsid w:val="21F878FB"/>
    <w:rsid w:val="224C47AB"/>
    <w:rsid w:val="227E692E"/>
    <w:rsid w:val="22863809"/>
    <w:rsid w:val="22993768"/>
    <w:rsid w:val="229E0D7F"/>
    <w:rsid w:val="22A04AF7"/>
    <w:rsid w:val="22A2261D"/>
    <w:rsid w:val="22AC6FF8"/>
    <w:rsid w:val="22B8599C"/>
    <w:rsid w:val="22BD7457"/>
    <w:rsid w:val="22EC5646"/>
    <w:rsid w:val="230A1F70"/>
    <w:rsid w:val="231D4038"/>
    <w:rsid w:val="231F1235"/>
    <w:rsid w:val="232C1EE7"/>
    <w:rsid w:val="233D0598"/>
    <w:rsid w:val="23492A98"/>
    <w:rsid w:val="2369138D"/>
    <w:rsid w:val="239A32F4"/>
    <w:rsid w:val="23D762F6"/>
    <w:rsid w:val="240B5FA0"/>
    <w:rsid w:val="24651B54"/>
    <w:rsid w:val="24D34D10"/>
    <w:rsid w:val="25D26E23"/>
    <w:rsid w:val="26C863CA"/>
    <w:rsid w:val="26E31456"/>
    <w:rsid w:val="26F7280B"/>
    <w:rsid w:val="27054714"/>
    <w:rsid w:val="270E64D3"/>
    <w:rsid w:val="27BD3A55"/>
    <w:rsid w:val="27E965F8"/>
    <w:rsid w:val="27F05BD9"/>
    <w:rsid w:val="280B2A12"/>
    <w:rsid w:val="2874680A"/>
    <w:rsid w:val="289064B1"/>
    <w:rsid w:val="28A6098D"/>
    <w:rsid w:val="2934650A"/>
    <w:rsid w:val="29622B06"/>
    <w:rsid w:val="29AE7AF9"/>
    <w:rsid w:val="29DA6B40"/>
    <w:rsid w:val="2A077209"/>
    <w:rsid w:val="2A1F09F7"/>
    <w:rsid w:val="2A1F27A5"/>
    <w:rsid w:val="2A27165A"/>
    <w:rsid w:val="2A3049B2"/>
    <w:rsid w:val="2ABE5B1A"/>
    <w:rsid w:val="2AC86999"/>
    <w:rsid w:val="2B8925CC"/>
    <w:rsid w:val="2B8F2637"/>
    <w:rsid w:val="2B91322F"/>
    <w:rsid w:val="2BBB474F"/>
    <w:rsid w:val="2BCE7FDF"/>
    <w:rsid w:val="2C363DD6"/>
    <w:rsid w:val="2C4E1120"/>
    <w:rsid w:val="2C8C13C3"/>
    <w:rsid w:val="2D0D5DC3"/>
    <w:rsid w:val="2D377B53"/>
    <w:rsid w:val="2D654973"/>
    <w:rsid w:val="2D6D1A79"/>
    <w:rsid w:val="2D88240F"/>
    <w:rsid w:val="2D9E1C33"/>
    <w:rsid w:val="2DCB34A1"/>
    <w:rsid w:val="2E0917A2"/>
    <w:rsid w:val="2E7035CF"/>
    <w:rsid w:val="2EA47F65"/>
    <w:rsid w:val="2EAE2349"/>
    <w:rsid w:val="2ECE6548"/>
    <w:rsid w:val="2ED55B28"/>
    <w:rsid w:val="2EEB0EA8"/>
    <w:rsid w:val="2F4F7689"/>
    <w:rsid w:val="2F520F27"/>
    <w:rsid w:val="30136908"/>
    <w:rsid w:val="3014442E"/>
    <w:rsid w:val="307031E9"/>
    <w:rsid w:val="30E97669"/>
    <w:rsid w:val="30F06C49"/>
    <w:rsid w:val="311A3CC6"/>
    <w:rsid w:val="31230DCD"/>
    <w:rsid w:val="313A6116"/>
    <w:rsid w:val="315216B2"/>
    <w:rsid w:val="31A35A6A"/>
    <w:rsid w:val="32186458"/>
    <w:rsid w:val="32785148"/>
    <w:rsid w:val="32A221C5"/>
    <w:rsid w:val="32B11DF1"/>
    <w:rsid w:val="32EE71B8"/>
    <w:rsid w:val="333746BC"/>
    <w:rsid w:val="333D3C9C"/>
    <w:rsid w:val="3377170C"/>
    <w:rsid w:val="338835AA"/>
    <w:rsid w:val="33912EB7"/>
    <w:rsid w:val="33C817B8"/>
    <w:rsid w:val="33EC194A"/>
    <w:rsid w:val="343272CB"/>
    <w:rsid w:val="345C1BEB"/>
    <w:rsid w:val="34E24AFB"/>
    <w:rsid w:val="34F3678A"/>
    <w:rsid w:val="35150A2C"/>
    <w:rsid w:val="3566572C"/>
    <w:rsid w:val="356C2617"/>
    <w:rsid w:val="359758E5"/>
    <w:rsid w:val="35E623C9"/>
    <w:rsid w:val="367774C5"/>
    <w:rsid w:val="36F154C9"/>
    <w:rsid w:val="36F9612C"/>
    <w:rsid w:val="373F4487"/>
    <w:rsid w:val="3768578B"/>
    <w:rsid w:val="37824373"/>
    <w:rsid w:val="37C60704"/>
    <w:rsid w:val="384D4981"/>
    <w:rsid w:val="38573DE9"/>
    <w:rsid w:val="38613F89"/>
    <w:rsid w:val="387C7014"/>
    <w:rsid w:val="38C74734"/>
    <w:rsid w:val="3A03179B"/>
    <w:rsid w:val="3A323E2F"/>
    <w:rsid w:val="3A3E4582"/>
    <w:rsid w:val="3AE07D2F"/>
    <w:rsid w:val="3B2C087E"/>
    <w:rsid w:val="3B61186D"/>
    <w:rsid w:val="3B8B7C9A"/>
    <w:rsid w:val="3B912DD7"/>
    <w:rsid w:val="3BFC64A2"/>
    <w:rsid w:val="3C3245BA"/>
    <w:rsid w:val="3C634773"/>
    <w:rsid w:val="3C9E110D"/>
    <w:rsid w:val="3CEA09F1"/>
    <w:rsid w:val="3CF96E86"/>
    <w:rsid w:val="3D3D6D72"/>
    <w:rsid w:val="3D736C38"/>
    <w:rsid w:val="3DB37034"/>
    <w:rsid w:val="3DBA03C3"/>
    <w:rsid w:val="3E0E4BB3"/>
    <w:rsid w:val="3E375EB7"/>
    <w:rsid w:val="3E3E7246"/>
    <w:rsid w:val="3E432AAE"/>
    <w:rsid w:val="3E6A003B"/>
    <w:rsid w:val="3EA66B99"/>
    <w:rsid w:val="3ED74FA5"/>
    <w:rsid w:val="3EDC080D"/>
    <w:rsid w:val="3F0C4A5E"/>
    <w:rsid w:val="3F23468E"/>
    <w:rsid w:val="3F6A406B"/>
    <w:rsid w:val="3F6E3B5B"/>
    <w:rsid w:val="3F732F1F"/>
    <w:rsid w:val="3F7E67B5"/>
    <w:rsid w:val="3FAF74AD"/>
    <w:rsid w:val="40363F4D"/>
    <w:rsid w:val="404B79F8"/>
    <w:rsid w:val="406311E6"/>
    <w:rsid w:val="41126768"/>
    <w:rsid w:val="41250249"/>
    <w:rsid w:val="413B7A6D"/>
    <w:rsid w:val="417B255F"/>
    <w:rsid w:val="41C95079"/>
    <w:rsid w:val="41DB1250"/>
    <w:rsid w:val="41F63994"/>
    <w:rsid w:val="420460B1"/>
    <w:rsid w:val="42224789"/>
    <w:rsid w:val="42642FF3"/>
    <w:rsid w:val="429C453B"/>
    <w:rsid w:val="42A15FF5"/>
    <w:rsid w:val="42B853CD"/>
    <w:rsid w:val="42C341BE"/>
    <w:rsid w:val="42E3216A"/>
    <w:rsid w:val="42FE0D52"/>
    <w:rsid w:val="434376E8"/>
    <w:rsid w:val="43762FDE"/>
    <w:rsid w:val="4383394D"/>
    <w:rsid w:val="43F403A7"/>
    <w:rsid w:val="442073EE"/>
    <w:rsid w:val="44501A81"/>
    <w:rsid w:val="44B55D88"/>
    <w:rsid w:val="44D73F50"/>
    <w:rsid w:val="44F92119"/>
    <w:rsid w:val="45462D89"/>
    <w:rsid w:val="45684BA8"/>
    <w:rsid w:val="45A32084"/>
    <w:rsid w:val="45BC4EF4"/>
    <w:rsid w:val="45CD0EAF"/>
    <w:rsid w:val="45FB3C6E"/>
    <w:rsid w:val="46054AED"/>
    <w:rsid w:val="460743C1"/>
    <w:rsid w:val="46843C64"/>
    <w:rsid w:val="46CA3C77"/>
    <w:rsid w:val="471843AC"/>
    <w:rsid w:val="471E7C15"/>
    <w:rsid w:val="472F1E22"/>
    <w:rsid w:val="4740402F"/>
    <w:rsid w:val="47482EE3"/>
    <w:rsid w:val="47964626"/>
    <w:rsid w:val="47B2035D"/>
    <w:rsid w:val="483B1F1A"/>
    <w:rsid w:val="48AB197C"/>
    <w:rsid w:val="48BF2D31"/>
    <w:rsid w:val="48D000E4"/>
    <w:rsid w:val="48DD58AD"/>
    <w:rsid w:val="48FF6B87"/>
    <w:rsid w:val="49836455"/>
    <w:rsid w:val="4ABA22D4"/>
    <w:rsid w:val="4AC636BD"/>
    <w:rsid w:val="4B4E65EF"/>
    <w:rsid w:val="4BC83C1B"/>
    <w:rsid w:val="4BFC24EE"/>
    <w:rsid w:val="4C0F2222"/>
    <w:rsid w:val="4C3954F1"/>
    <w:rsid w:val="4C3A6B73"/>
    <w:rsid w:val="4CA50490"/>
    <w:rsid w:val="4D2C295F"/>
    <w:rsid w:val="4D510618"/>
    <w:rsid w:val="4D553C64"/>
    <w:rsid w:val="4D744D56"/>
    <w:rsid w:val="4DBB6BC2"/>
    <w:rsid w:val="4DC65C8E"/>
    <w:rsid w:val="4DDC25D7"/>
    <w:rsid w:val="4E0F02B7"/>
    <w:rsid w:val="4E217FEA"/>
    <w:rsid w:val="4E2875CB"/>
    <w:rsid w:val="4E37780E"/>
    <w:rsid w:val="4EAC1FAA"/>
    <w:rsid w:val="4EDF237F"/>
    <w:rsid w:val="4F0E67C1"/>
    <w:rsid w:val="4F2064F4"/>
    <w:rsid w:val="4F2A06BF"/>
    <w:rsid w:val="4F40205E"/>
    <w:rsid w:val="4F912F4E"/>
    <w:rsid w:val="4FA94C18"/>
    <w:rsid w:val="4FDC68BF"/>
    <w:rsid w:val="504169DC"/>
    <w:rsid w:val="505C17AE"/>
    <w:rsid w:val="507B7E86"/>
    <w:rsid w:val="50B138A7"/>
    <w:rsid w:val="50F422B6"/>
    <w:rsid w:val="50FD6AED"/>
    <w:rsid w:val="513B5867"/>
    <w:rsid w:val="51917235"/>
    <w:rsid w:val="51C55131"/>
    <w:rsid w:val="51CC4711"/>
    <w:rsid w:val="51F36142"/>
    <w:rsid w:val="52081BED"/>
    <w:rsid w:val="52195BA8"/>
    <w:rsid w:val="523C53F3"/>
    <w:rsid w:val="52952D55"/>
    <w:rsid w:val="52ED0DE3"/>
    <w:rsid w:val="53381041"/>
    <w:rsid w:val="53D0673A"/>
    <w:rsid w:val="54013931"/>
    <w:rsid w:val="5452714F"/>
    <w:rsid w:val="546649A9"/>
    <w:rsid w:val="547540AB"/>
    <w:rsid w:val="54D04518"/>
    <w:rsid w:val="54D51B2F"/>
    <w:rsid w:val="54E77CBA"/>
    <w:rsid w:val="54EF499E"/>
    <w:rsid w:val="557E3F74"/>
    <w:rsid w:val="55AC0AE1"/>
    <w:rsid w:val="56145D9C"/>
    <w:rsid w:val="56427EC8"/>
    <w:rsid w:val="569958AC"/>
    <w:rsid w:val="573D4A02"/>
    <w:rsid w:val="57BF3819"/>
    <w:rsid w:val="57CA16F3"/>
    <w:rsid w:val="584B45E2"/>
    <w:rsid w:val="584E40D2"/>
    <w:rsid w:val="587873A1"/>
    <w:rsid w:val="5889510A"/>
    <w:rsid w:val="58962CA1"/>
    <w:rsid w:val="589A7317"/>
    <w:rsid w:val="58A61818"/>
    <w:rsid w:val="58BF6D7E"/>
    <w:rsid w:val="59011144"/>
    <w:rsid w:val="59426E86"/>
    <w:rsid w:val="595219A0"/>
    <w:rsid w:val="59E940B2"/>
    <w:rsid w:val="59F03729"/>
    <w:rsid w:val="5A0D7364"/>
    <w:rsid w:val="5A513A05"/>
    <w:rsid w:val="5A6951F3"/>
    <w:rsid w:val="5A81078E"/>
    <w:rsid w:val="5A8913F1"/>
    <w:rsid w:val="5A951B44"/>
    <w:rsid w:val="5AD52888"/>
    <w:rsid w:val="5AE26D53"/>
    <w:rsid w:val="5AFD593B"/>
    <w:rsid w:val="5B0216B0"/>
    <w:rsid w:val="5B3752F1"/>
    <w:rsid w:val="5B5419FF"/>
    <w:rsid w:val="5BAA5AC3"/>
    <w:rsid w:val="5BD743DE"/>
    <w:rsid w:val="5C212395"/>
    <w:rsid w:val="5C981DBF"/>
    <w:rsid w:val="5CC130C4"/>
    <w:rsid w:val="5D1C479E"/>
    <w:rsid w:val="5D2C3FDA"/>
    <w:rsid w:val="5D775E79"/>
    <w:rsid w:val="5D7E7207"/>
    <w:rsid w:val="5E1B2CA8"/>
    <w:rsid w:val="5E2751A9"/>
    <w:rsid w:val="5E3D3382"/>
    <w:rsid w:val="5E543AC4"/>
    <w:rsid w:val="5E5B30A5"/>
    <w:rsid w:val="5E7A2B71"/>
    <w:rsid w:val="5E930A90"/>
    <w:rsid w:val="5EDA221B"/>
    <w:rsid w:val="5F074FDA"/>
    <w:rsid w:val="5F132BF5"/>
    <w:rsid w:val="5F6824AB"/>
    <w:rsid w:val="5F797C86"/>
    <w:rsid w:val="5F917853"/>
    <w:rsid w:val="603E2C7E"/>
    <w:rsid w:val="60732927"/>
    <w:rsid w:val="60E13E15"/>
    <w:rsid w:val="60EA6962"/>
    <w:rsid w:val="60F4333C"/>
    <w:rsid w:val="613B0F6B"/>
    <w:rsid w:val="6142679E"/>
    <w:rsid w:val="614E0C9F"/>
    <w:rsid w:val="615D5386"/>
    <w:rsid w:val="616404C2"/>
    <w:rsid w:val="61DE64C6"/>
    <w:rsid w:val="62045801"/>
    <w:rsid w:val="622262B5"/>
    <w:rsid w:val="62373E29"/>
    <w:rsid w:val="62402CDD"/>
    <w:rsid w:val="62404A8B"/>
    <w:rsid w:val="628232F6"/>
    <w:rsid w:val="6299063F"/>
    <w:rsid w:val="62A3326C"/>
    <w:rsid w:val="62E01DCA"/>
    <w:rsid w:val="631A52DC"/>
    <w:rsid w:val="632048BD"/>
    <w:rsid w:val="63224191"/>
    <w:rsid w:val="63260125"/>
    <w:rsid w:val="63350368"/>
    <w:rsid w:val="634A36E8"/>
    <w:rsid w:val="63597925"/>
    <w:rsid w:val="636447A9"/>
    <w:rsid w:val="636B1FDC"/>
    <w:rsid w:val="636E73D6"/>
    <w:rsid w:val="6390559E"/>
    <w:rsid w:val="643F0D73"/>
    <w:rsid w:val="64942E6C"/>
    <w:rsid w:val="64BC23C3"/>
    <w:rsid w:val="64CA4AE0"/>
    <w:rsid w:val="64D63485"/>
    <w:rsid w:val="64F658D5"/>
    <w:rsid w:val="64F67690"/>
    <w:rsid w:val="653A1C66"/>
    <w:rsid w:val="65877B96"/>
    <w:rsid w:val="65BD4645"/>
    <w:rsid w:val="65C550DE"/>
    <w:rsid w:val="65D11E9E"/>
    <w:rsid w:val="66100C18"/>
    <w:rsid w:val="66224A32"/>
    <w:rsid w:val="6646288C"/>
    <w:rsid w:val="665E7BD6"/>
    <w:rsid w:val="667C5966"/>
    <w:rsid w:val="6694184A"/>
    <w:rsid w:val="67010561"/>
    <w:rsid w:val="67334BBF"/>
    <w:rsid w:val="6753700F"/>
    <w:rsid w:val="676254A4"/>
    <w:rsid w:val="677376B1"/>
    <w:rsid w:val="67B13D35"/>
    <w:rsid w:val="67CA4DF7"/>
    <w:rsid w:val="680D18B3"/>
    <w:rsid w:val="681542C4"/>
    <w:rsid w:val="6832131A"/>
    <w:rsid w:val="68490412"/>
    <w:rsid w:val="68896A60"/>
    <w:rsid w:val="688D6550"/>
    <w:rsid w:val="6897433A"/>
    <w:rsid w:val="68E85E7D"/>
    <w:rsid w:val="68FD36D6"/>
    <w:rsid w:val="691B1DAE"/>
    <w:rsid w:val="69474968"/>
    <w:rsid w:val="69547E27"/>
    <w:rsid w:val="69601EB7"/>
    <w:rsid w:val="69D00DEB"/>
    <w:rsid w:val="6A053376"/>
    <w:rsid w:val="6A4E61B3"/>
    <w:rsid w:val="6A5D0690"/>
    <w:rsid w:val="6A8E4AC4"/>
    <w:rsid w:val="6AA14535"/>
    <w:rsid w:val="6B1F03E1"/>
    <w:rsid w:val="6B200811"/>
    <w:rsid w:val="6B2667E8"/>
    <w:rsid w:val="6B43739A"/>
    <w:rsid w:val="6BAE0CB8"/>
    <w:rsid w:val="6BBD17BE"/>
    <w:rsid w:val="6BC4672D"/>
    <w:rsid w:val="6BE02E3B"/>
    <w:rsid w:val="6C133210"/>
    <w:rsid w:val="6C450EF0"/>
    <w:rsid w:val="6C5775A1"/>
    <w:rsid w:val="6C81017A"/>
    <w:rsid w:val="6C8B0D24"/>
    <w:rsid w:val="6C9003BD"/>
    <w:rsid w:val="6CA16A6E"/>
    <w:rsid w:val="6CE10C19"/>
    <w:rsid w:val="6CFE5C6F"/>
    <w:rsid w:val="6DF63FF6"/>
    <w:rsid w:val="6E414065"/>
    <w:rsid w:val="6E4476B1"/>
    <w:rsid w:val="6E6A3D7F"/>
    <w:rsid w:val="6E8403F6"/>
    <w:rsid w:val="6E8C1058"/>
    <w:rsid w:val="6ED20869"/>
    <w:rsid w:val="6ED50C51"/>
    <w:rsid w:val="6EEF1D13"/>
    <w:rsid w:val="6F141779"/>
    <w:rsid w:val="6F457B85"/>
    <w:rsid w:val="6FA80114"/>
    <w:rsid w:val="6FE54EC4"/>
    <w:rsid w:val="705A7660"/>
    <w:rsid w:val="705B1A80"/>
    <w:rsid w:val="709661BE"/>
    <w:rsid w:val="7104581E"/>
    <w:rsid w:val="711E068D"/>
    <w:rsid w:val="71545863"/>
    <w:rsid w:val="719C5A56"/>
    <w:rsid w:val="71D376CA"/>
    <w:rsid w:val="7251239D"/>
    <w:rsid w:val="72966949"/>
    <w:rsid w:val="72AB45FB"/>
    <w:rsid w:val="72C315A4"/>
    <w:rsid w:val="72ED47BB"/>
    <w:rsid w:val="732301DD"/>
    <w:rsid w:val="73326672"/>
    <w:rsid w:val="73487C44"/>
    <w:rsid w:val="734C0DB6"/>
    <w:rsid w:val="735D2FC3"/>
    <w:rsid w:val="735F6D3B"/>
    <w:rsid w:val="73B47087"/>
    <w:rsid w:val="73CF2113"/>
    <w:rsid w:val="73D67278"/>
    <w:rsid w:val="73F43927"/>
    <w:rsid w:val="74100036"/>
    <w:rsid w:val="74BC00EE"/>
    <w:rsid w:val="74C257D4"/>
    <w:rsid w:val="751678CE"/>
    <w:rsid w:val="75241FEA"/>
    <w:rsid w:val="753C7334"/>
    <w:rsid w:val="75497CA3"/>
    <w:rsid w:val="758807CB"/>
    <w:rsid w:val="758D193E"/>
    <w:rsid w:val="75A66EA3"/>
    <w:rsid w:val="75B25848"/>
    <w:rsid w:val="75E31EA6"/>
    <w:rsid w:val="7610256F"/>
    <w:rsid w:val="767C19B2"/>
    <w:rsid w:val="76BD26F7"/>
    <w:rsid w:val="773504DF"/>
    <w:rsid w:val="77CB2BF1"/>
    <w:rsid w:val="77F63CF3"/>
    <w:rsid w:val="77FE6B23"/>
    <w:rsid w:val="784F55D0"/>
    <w:rsid w:val="78743289"/>
    <w:rsid w:val="78C22246"/>
    <w:rsid w:val="79091C23"/>
    <w:rsid w:val="791660EE"/>
    <w:rsid w:val="79462207"/>
    <w:rsid w:val="794A5D98"/>
    <w:rsid w:val="79753A48"/>
    <w:rsid w:val="799C2A97"/>
    <w:rsid w:val="7A120102"/>
    <w:rsid w:val="7A28432B"/>
    <w:rsid w:val="7A396538"/>
    <w:rsid w:val="7A6D4434"/>
    <w:rsid w:val="7AB636E5"/>
    <w:rsid w:val="7ABB0CFB"/>
    <w:rsid w:val="7B136D89"/>
    <w:rsid w:val="7B503B39"/>
    <w:rsid w:val="7BA479E1"/>
    <w:rsid w:val="7BA70967"/>
    <w:rsid w:val="7C0663B4"/>
    <w:rsid w:val="7C0D1A2A"/>
    <w:rsid w:val="7C1A4147"/>
    <w:rsid w:val="7D657644"/>
    <w:rsid w:val="7DE06CCB"/>
    <w:rsid w:val="7E247956"/>
    <w:rsid w:val="7E2748F9"/>
    <w:rsid w:val="7E5751DF"/>
    <w:rsid w:val="7E70004F"/>
    <w:rsid w:val="7EE36A72"/>
    <w:rsid w:val="7F192494"/>
    <w:rsid w:val="7F486507"/>
    <w:rsid w:val="7F5B391B"/>
    <w:rsid w:val="7F7D4FE9"/>
    <w:rsid w:val="7F875650"/>
    <w:rsid w:val="7FA77AA0"/>
    <w:rsid w:val="7FAC1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oc 3"/>
    <w:basedOn w:val="1"/>
    <w:next w:val="1"/>
    <w:qFormat/>
    <w:uiPriority w:val="0"/>
    <w:pPr>
      <w:ind w:left="840" w:leftChars="400"/>
    </w:p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Strong"/>
    <w:qFormat/>
    <w:uiPriority w:val="22"/>
    <w:rPr>
      <w:b/>
      <w:bCs/>
    </w:rPr>
  </w:style>
  <w:style w:type="character" w:styleId="11">
    <w:name w:val="Emphasis"/>
    <w:qFormat/>
    <w:uiPriority w:val="20"/>
    <w:rPr>
      <w:i/>
      <w:iCs/>
    </w:rPr>
  </w:style>
  <w:style w:type="character" w:styleId="12">
    <w:name w:val="Hyperlink"/>
    <w:basedOn w:val="9"/>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paragraph" w:customStyle="1" w:styleId="15">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6">
    <w:name w:val="标准文件_正文表标题"/>
    <w:next w:val="17"/>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章标题"/>
    <w:qFormat/>
    <w:uiPriority w:val="0"/>
    <w:pPr>
      <w:wordWrap w:val="0"/>
      <w:autoSpaceDE/>
      <w:autoSpaceDN/>
      <w:spacing w:before="312" w:beforeLines="100" w:after="312" w:afterLines="100"/>
      <w:jc w:val="both"/>
    </w:pPr>
    <w:rPr>
      <w:rFonts w:ascii="黑体" w:hAnsi="黑体" w:eastAsia="黑体" w:cs="Times New Roman"/>
      <w:sz w:val="21"/>
      <w:lang w:val="en-US" w:eastAsia="zh-CN" w:bidi="ar-SA"/>
    </w:rPr>
  </w:style>
  <w:style w:type="paragraph" w:customStyle="1" w:styleId="19">
    <w:name w:val="章条题-有条题"/>
    <w:qFormat/>
    <w:uiPriority w:val="0"/>
    <w:pPr>
      <w:wordWrap w:val="0"/>
      <w:autoSpaceDE/>
      <w:autoSpaceDN/>
      <w:spacing w:before="50" w:beforeLines="50" w:after="50" w:afterLines="50"/>
      <w:jc w:val="both"/>
    </w:pPr>
    <w:rPr>
      <w:rFonts w:ascii="黑体" w:hAnsi="黑体"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7048</Words>
  <Characters>7996</Characters>
  <TotalTime>1</TotalTime>
  <ScaleCrop>false</ScaleCrop>
  <LinksUpToDate>false</LinksUpToDate>
  <CharactersWithSpaces>8236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2024-11-29T10:56:00Z</dcterms:created>
  <dc:creator>peony</dc:creator>
  <cp:lastModifiedBy>会飞的蜗牛</cp:lastModifiedBy>
  <dcterms:modified xsi:type="dcterms:W3CDTF">2025-06-16T09:21:25Z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2025-03-22T10:51:17Z</vt:filetime>
  </property>
  <property fmtid="{D5CDD505-2E9C-101B-9397-08002B2CF9AE}" pid="4" name="KSOTemplateDocerSaveRecord">
    <vt:lpwstr>eyJoZGlkIjoiMmFhNmRhYTFiNWVhOTBlODU3ZWZjYjg5NTEwM2E0MjQiLCJ1c2VySWQiOiIyMzgyOTY0MTkifQ==</vt:lpwstr>
  </property>
  <property fmtid="{D5CDD505-2E9C-101B-9397-08002B2CF9AE}" pid="5" name="KSOProductBuildVer">
    <vt:lpwstr>2052-12.1.0.21541</vt:lpwstr>
  </property>
  <property fmtid="{D5CDD505-2E9C-101B-9397-08002B2CF9AE}" pid="6" name="ICV">
    <vt:lpwstr>B5DE7A2AD08D4C928F91B63B49A1E023_12</vt:lpwstr>
  </property>
</Properties>
</file>