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2681">
      <w:r>
        <w:fldChar w:fldCharType="begin">
          <w:fldData xml:space="preserve">ZQBKAHoAdABYAFEAMQAwAFYATgBXAGQAZgB5ADgAegBtAFoAbABjAFkAcwBFAG8ASABCAHIAdABP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F0F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>ICS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>67.200.20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>CCS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>B33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ICS/CSS/备案号" o:spid="_x0000_s1026" o:spt="202" type="#_x0000_t202" style="position:absolute;left:0pt;margin-left:-0.55pt;margin-top:-2.55pt;height:45.7pt;width:293.75pt;z-index:251659264;mso-width-relative:page;mso-height-relative:page;" filled="f" stroked="f" coordsize="21600,21600" o:gfxdata="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M&#10;zscJ1wAAAAgBAAAPAAAAAAAAAAEAIAAAACIAAABkcnMvZG93bnJldi54bWxQSwECFAAUAAAACACH&#10;TuJA+j4VbF4CAACPBAAADgAAAAAAAAABACAAAAAm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0mm,0mm,1mm,0mm">
                  <w:txbxContent>
                    <w:p w14:paraId="2E0F0F2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>ICS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>67.200.20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>CCS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ab/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>B33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0DED3">
                            <w:pPr>
                              <w:jc w:val="right"/>
                              <w:rPr>
                                <w:rFonts w:hint="default" w:ascii="Times New Roman" w:hAnsi="Times New Roman" w:cs="Times New Roman" w:eastAsiaTheme="minorEastAsia"/>
                                <w:sz w:val="84"/>
                                <w:szCs w:val="84"/>
                              </w:rPr>
                            </w:pPr>
                            <w:r>
                              <w:drawing>
                                <wp:inline distT="0" distB="0" distL="114935" distR="114935">
                                  <wp:extent cx="1028700" cy="466725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060" cy="466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代码" o:spid="_x0000_s1026" o:spt="202" type="#_x0000_t202" style="position:absolute;left:0pt;margin-left:95.65pt;margin-top:4.1pt;height:69.5pt;width:356.2pt;z-index:251660288;mso-width-relative:page;mso-height-relative:page;" filled="f" stroked="f" coordsize="21600,21600" o:gfxdata="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PaX8dcAAAAJAQAADwAAAAAAAAAB&#10;ACAAAAAiAAAAZHJzL2Rvd25yZXYueG1sUEsBAhQAFAAAAAgAh07iQHgMgElKAgAAdgQAAA4AAAAA&#10;AAAAAQAgAAAAJ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6E90DED3">
                      <w:pPr>
                        <w:jc w:val="right"/>
                        <w:rPr>
                          <w:rFonts w:hint="default" w:ascii="Times New Roman" w:hAnsi="Times New Roman" w:cs="Times New Roman" w:eastAsiaTheme="minorEastAsia"/>
                          <w:sz w:val="84"/>
                          <w:szCs w:val="84"/>
                        </w:rPr>
                      </w:pPr>
                      <w:r>
                        <w:drawing>
                          <wp:inline distT="0" distB="0" distL="114935" distR="114935">
                            <wp:extent cx="1028700" cy="466725"/>
                            <wp:effectExtent l="19050" t="0" r="0" b="0"/>
                            <wp:docPr id="2000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060" cy="466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A0A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distribute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w w:val="100"/>
                                <w:sz w:val="51"/>
                                <w:szCs w:val="51"/>
                                <w:lang w:val="en-US" w:eastAsia="zh-CN"/>
                              </w:rPr>
                              <w:t>湛江市地方标准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抬头" o:spid="_x0000_s1026" o:spt="202" type="#_x0000_t202" style="position:absolute;left:0pt;margin-left:-5.6pt;margin-top:75.85pt;height:51.85pt;width:489.5pt;z-index:251660288;v-text-anchor:middle;mso-width-relative:page;mso-height-relative:page;" filled="f" stroked="f" coordsize="21600,21600" o:gfxdata="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SD8XtoAAAALAQAADwAAAAAA&#10;AAABACAAAAAiAAAAZHJzL2Rvd25yZXYueG1sUEsBAhQAFAAAAAgAh07iQOpjbnZKAgAAeA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3AA0A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distribute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w w:val="100"/>
                          <w:sz w:val="51"/>
                          <w:szCs w:val="51"/>
                          <w:lang w:val="en-US" w:eastAsia="zh-CN"/>
                        </w:rPr>
                        <w:t>湛江市地方标准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CB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righ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DB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 xml:space="preserve">/T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编号" o:spid="_x0000_s1026" o:spt="202" type="#_x0000_t202" style="position:absolute;left:0pt;margin-left:-0.25pt;margin-top:135.5pt;height:21.9pt;width:470.55pt;z-index:251660288;v-text-anchor:middle;mso-width-relative:page;mso-height-relative:page;" filled="f" stroked="f" coordsize="21600,21600" o:gfxdata="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QkuHdwA&#10;AAAJAQAADwAAAAAAAAABACAAAAAiAAAAZHJzL2Rvd25yZXYueG1sUEsBAhQAFAAAAAgAh07iQO4c&#10;WZhUAgAAgAQAAA4AAAAAAAAAAQAgAAAAKw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3C73CB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DB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 xml:space="preserve">/T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F38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righ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代替标准编号" o:spid="_x0000_s1026" o:spt="202" type="#_x0000_t202" style="position:absolute;left:0pt;margin-left:0.15pt;margin-top:154pt;height:21.9pt;width:473.05pt;z-index:251661312;v-text-anchor:middle;mso-width-relative:page;mso-height-relative:page;" filled="f" stroked="f" coordsize="21600,21600" o:gfxdata="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6&#10;v8vy2gAAAAgBAAAPAAAAAAAAAAEAIAAAACIAAABkcnMvZG93bnJldi54bWxQSwECFAAUAAAACACH&#10;TuJAvGN9IlsCAACMBAAADgAAAAAAAAABACAAAAAp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340F38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上横线" o:spid="_x0000_s1026" o:spt="20" style="position:absolute;left:0pt;margin-left:0.1pt;margin-top:184.65pt;height:0pt;width:482.25pt;z-index:251666432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6C5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  <w:t>油茶籽干燥与贮藏技术规程</w:t>
                            </w:r>
                          </w:p>
                          <w:p w14:paraId="7F1B87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  <w:t>Technical regulations for drying and storage of camellia oleifera seeds</w:t>
                            </w:r>
                          </w:p>
                          <w:p w14:paraId="4E98CED0">
                            <w:pPr>
                              <w:spacing w:before="640" w:line="4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2ED128BD">
                            <w:pPr>
                              <w:spacing w:before="500" w:after="240"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征求意见稿</w:t>
                            </w:r>
                            <w: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2025-6-15</w:t>
                            </w:r>
                          </w:p>
                          <w:p w14:paraId="33778B56">
                            <w:pPr>
                              <w:spacing w:before="567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名称" o:spid="_x0000_s1026" o:spt="202" type="#_x0000_t202" style="position:absolute;left:0pt;margin-left:-0.55pt;margin-top:292.05pt;height:330.65pt;width:483.25pt;z-index:251662336;mso-width-relative:page;mso-height-relative:page;" filled="f" stroked="f" coordsize="21600,21600" o:gfxdata="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+5ABHYAAAACwEA&#10;AA8AAAAAAAAAAQAgAAAAIgAAAGRycy9kb3ducmV2LnhtbFBLAQIUABQAAAAIAIdO4kAsxUKQUwIA&#10;AH8EAAAOAAAAAAAAAAEAIAAAACc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6D06C58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68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  <w:t>油茶籽干燥与贮藏技术规程</w:t>
                      </w:r>
                    </w:p>
                    <w:p w14:paraId="7F1B87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370" w:line="400" w:lineRule="exact"/>
                        <w:jc w:val="center"/>
                        <w:textAlignment w:val="auto"/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sz w:val="28"/>
                          <w:szCs w:val="28"/>
                          <w:lang w:val="en-US" w:eastAsia="zh-CN"/>
                        </w:rPr>
                        <w:t>Technical regulations for drying and storage of camellia oleifera seeds</w:t>
                      </w:r>
                    </w:p>
                    <w:p w14:paraId="4E98CED0">
                      <w:pPr>
                        <w:spacing w:before="640" w:line="400" w:lineRule="exact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2ED128BD">
                      <w:pPr>
                        <w:spacing w:before="500" w:after="240"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征求意见稿</w:t>
                      </w:r>
                      <w: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2025-6-15</w:t>
                      </w:r>
                    </w:p>
                    <w:p w14:paraId="33778B56">
                      <w:pPr>
                        <w:spacing w:before="567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下横线" o:spid="_x0000_s1026" o:spt="20" style="position:absolute;left:0pt;margin-left:-0.6pt;margin-top:699.05pt;height:0pt;width:483.15pt;z-index:251667456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101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日期" o:spid="_x0000_s1026" o:spt="202" type="#_x0000_t202" style="position:absolute;left:0pt;margin-left:-2.25pt;margin-top:674.5pt;height:28.35pt;width:205.8pt;z-index:251663360;v-text-anchor:middle;mso-width-relative:page;mso-height-relative:page;" filled="f" stroked="f" coordsize="21600,21600" o:gfxdata="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UNNvHdAAAA&#10;DAEAAA8AAAAAAAAAAQAgAAAAIgAAAGRycy9kb3ducmV2LnhtbFBLAQIUABQAAAAIAIdO4kC4L8Rj&#10;UQIAAIAEAAAOAAAAAAAAAAEAIAAAACw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47A1010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3E08">
                            <w:pPr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</w:rPr>
                              <w:t xml:space="preserve"> 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实施日期" o:spid="_x0000_s1026" o:spt="202" type="#_x0000_t202" style="position:absolute;left:0pt;margin-left:279.8pt;margin-top:674.5pt;height:28.35pt;width:205.8pt;z-index:251664384;v-text-anchor:middle;mso-width-relative:page;mso-height-relative:page;" filled="f" stroked="f" coordsize="21600,21600" o:gfxdata="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8SG9HfAAAA&#10;DQEAAA8AAAAAAAAAAQAgAAAAIgAAAGRycy9kb3ducmV2LnhtbFBLAQIUABQAAAAIAIdO4kDwD2lm&#10;TwIAAIAEAAAOAAAAAAAAAAEAIAAAAC4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4F773E08">
                      <w:pPr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lang w:val="en-US" w:eastAsia="zh-CN"/>
                        </w:rPr>
                        <w:t>xxxx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</w:rPr>
                        <w:t xml:space="preserve"> 实施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6"/>
                              <w:tblW w:w="0" w:type="auto"/>
                              <w:jc w:val="center"/>
                              <w:tblLayout w:type="autofit"/>
                              <w:tblCellMar>
                                <w:top w:w="85" w:type="dxa"/>
                                <w:left w:w="0" w:type="dxa"/>
                                <w:bottom w:w="85" w:type="dxa"/>
                                <w:right w:w="108" w:type="dxa"/>
                              </w:tblCellMar>
                            </w:tblPr>
                            <w:tblGrid>
                              <w:gridCol w:w="3600"/>
                              <w:gridCol w:w="1410"/>
                            </w:tblGrid>
                            <w:tr w14:paraId="6149AFB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839B5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00" w:lineRule="auto"/>
                                    <w:jc w:val="distribute"/>
                                    <w:textAlignment w:val="auto"/>
                                    <w:rPr>
                                      <w:rFonts w:hint="default"/>
                                      <w:spacing w:val="34"/>
                                      <w:w w:val="7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湛江市市场监督管理局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FEA674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pacing w:val="85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3BC633A7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单位" o:spid="_x0000_s1026" o:spt="202" type="#_x0000_t202" style="position:absolute;left:0pt;margin-left:0.15pt;margin-top:725.75pt;height:66.3pt;width:482.6pt;z-index:251665408;v-text-anchor:middle;mso-width-relative:page;mso-height-relative:page;" filled="f" stroked="f" coordsize="21600,21600" o:gfxdata="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/tj+PcAAAA&#10;CgEAAA8AAAAAAAAAAQAgAAAAIgAAAGRycy9kb3ducmV2LnhtbFBLAQIUABQAAAAIAIdO4kD1IdCO&#10;UgIAAIAEAAAOAAAAAAAAAAEAIAAAACs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tbl>
                      <w:tblPr>
                        <w:tblStyle w:val="16"/>
                        <w:tblW w:w="0" w:type="auto"/>
                        <w:jc w:val="center"/>
                        <w:tblLayout w:type="autofit"/>
                        <w:tblCellMar>
                          <w:top w:w="85" w:type="dxa"/>
                          <w:left w:w="0" w:type="dxa"/>
                          <w:bottom w:w="85" w:type="dxa"/>
                          <w:right w:w="108" w:type="dxa"/>
                        </w:tblCellMar>
                      </w:tblPr>
                      <w:tblGrid>
                        <w:gridCol w:w="3600"/>
                        <w:gridCol w:w="1410"/>
                      </w:tblGrid>
                      <w:tr w14:paraId="6149AFB5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74839B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00" w:lineRule="auto"/>
                              <w:jc w:val="distribute"/>
                              <w:textAlignment w:val="auto"/>
                              <w:rPr>
                                <w:rFonts w:hint="default"/>
                                <w:spacing w:val="34"/>
                                <w:w w:val="7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湛江市市场监督管理局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6FEA674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85"/>
                                <w:sz w:val="28"/>
                                <w:szCs w:val="28"/>
                                <w:lang w:val="en-US" w:eastAsia="zh-CN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3BC633A7"/>
                  </w:txbxContent>
                </v:textbox>
              </v:shape>
            </w:pict>
          </mc:Fallback>
        </mc:AlternateContent>
      </w:r>
    </w:p>
    <w:p w14:paraId="51245942">
      <w:pPr>
        <w:sectPr>
          <w:pgSz w:w="11906" w:h="16838"/>
          <w:pgMar w:top="567" w:right="850" w:bottom="1111" w:left="1417" w:header="850" w:footer="850" w:gutter="0"/>
          <w:cols w:space="425" w:num="1"/>
          <w:docGrid w:type="lines" w:linePitch="312" w:charSpace="0"/>
        </w:sectPr>
      </w:pPr>
    </w:p>
    <w:p w14:paraId="77A6FBF6">
      <w:pPr>
        <w:pStyle w:val="49"/>
        <w:rPr>
          <w:lang w:val="en-US" w:eastAsia="zh-CN"/>
        </w:rPr>
      </w:pPr>
      <w:bookmarkStart w:id="0" w:name="_Toc60be1e5b-ef93-4676-9b6a-dfb1a5e0f64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前</w:t>
      </w:r>
      <w:r>
        <w:rPr>
          <w:rFonts w:hint="eastAsia" w:ascii="MS Mincho" w:hAnsi="MS Mincho" w:eastAsia="MS Mincho" w:cs="MS Mincho"/>
        </w:rPr>
        <w:t>  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言</w:t>
      </w:r>
      <w:bookmarkEnd w:id="0"/>
    </w:p>
    <w:p w14:paraId="7A00A3D8">
      <w:pPr>
        <w:pStyle w:val="52"/>
        <w:wordWrap w:val="0"/>
        <w:autoSpaceDE/>
        <w:autoSpaceDN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本文件按照</w:t>
      </w:r>
      <w:r>
        <w:rPr>
          <w:rFonts w:hint="default" w:ascii="Times New Roman" w:hAnsi="Times New Roman" w:eastAsia="宋体" w:cs="Times New Roman"/>
          <w:sz w:val="21"/>
          <w:szCs w:val="21"/>
        </w:rPr>
        <w:t>GB/T 1.1—2020</w:t>
      </w:r>
      <w:r>
        <w:rPr>
          <w:rFonts w:hint="eastAsia" w:ascii="宋体" w:hAnsi="宋体" w:eastAsia="宋体" w:cs="宋体"/>
          <w:sz w:val="21"/>
          <w:szCs w:val="21"/>
        </w:rPr>
        <w:t>《标准化工作导则 第1部分：标准化文件的结构和起草规则》的规定起草。</w:t>
      </w:r>
    </w:p>
    <w:p w14:paraId="4A8D7826">
      <w:pPr>
        <w:pStyle w:val="52"/>
        <w:wordWrap w:val="0"/>
        <w:autoSpaceDE/>
        <w:autoSpaceDN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请注意本文件的某些内容可能涉及专利。本文件的发布机构不承担识别专利的责任。</w:t>
      </w:r>
    </w:p>
    <w:p w14:paraId="36071356">
      <w:pPr>
        <w:pStyle w:val="52"/>
        <w:wordWrap w:val="0"/>
        <w:autoSpaceDE/>
        <w:autoSpaceDN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本文件由湛江市市场监督管理局提出并归口。</w:t>
      </w:r>
    </w:p>
    <w:p w14:paraId="099E6247">
      <w:pPr>
        <w:pStyle w:val="52"/>
        <w:wordWrap w:val="0"/>
        <w:autoSpaceDE/>
        <w:autoSpaceDN/>
        <w:snapToGrid/>
        <w:ind w:leftChars="0" w:firstLine="411"/>
        <w:jc w:val="both"/>
      </w:pPr>
      <w:r>
        <w:rPr>
          <w:rFonts w:hint="eastAsia" w:ascii="宋体" w:hAnsi="宋体" w:eastAsia="宋体" w:cs="宋体"/>
          <w:sz w:val="21"/>
          <w:szCs w:val="21"/>
        </w:rPr>
        <w:t>本文件起草单位：中国热带农业科学院农产品加工研究所。</w:t>
      </w:r>
    </w:p>
    <w:p w14:paraId="4D21C758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本文件主要起草人：XXXX。</w:t>
      </w:r>
    </w:p>
    <w:p w14:paraId="5FFE7C92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AB2D1B9">
      <w:pPr>
        <w:pStyle w:val="52"/>
        <w:wordWrap w:val="0"/>
        <w:autoSpaceDE/>
        <w:autoSpaceDN/>
        <w:snapToGrid/>
        <w:ind w:leftChars="0" w:firstLine="411"/>
        <w:jc w:val="both"/>
      </w:pPr>
    </w:p>
    <w:p w14:paraId="4923980C"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134" w:bottom="1079" w:left="1417" w:header="850" w:footer="680" w:gutter="0"/>
          <w:pgNumType w:fmt="upperRoman"/>
          <w:cols w:space="425" w:num="1"/>
          <w:docGrid w:type="lines" w:linePitch="312" w:charSpace="0"/>
        </w:sectPr>
      </w:pPr>
    </w:p>
    <w:p w14:paraId="4EF2E707">
      <w:pPr>
        <w:pStyle w:val="48"/>
        <w:rPr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油茶籽干燥与贮藏技术规程</w:t>
      </w:r>
    </w:p>
    <w:p w14:paraId="3DDC7017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</w:pPr>
      <w:bookmarkStart w:id="1" w:name="_Toccd3809fa-a9ad-43cc-b557-6ef968cd25ed"/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1 </w:t>
      </w:r>
      <w:r>
        <w:rPr>
          <w:rFonts w:hint="eastAsia" w:ascii="黑体" w:hAnsi="黑体" w:eastAsia="黑体" w:cs="黑体"/>
          <w:sz w:val="21"/>
          <w:szCs w:val="21"/>
        </w:rPr>
        <w:t>范围</w:t>
      </w:r>
      <w:bookmarkEnd w:id="1"/>
    </w:p>
    <w:p w14:paraId="419C8897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bookmarkStart w:id="2" w:name="_Toc290fe4da-ffff-4781-b61a-e7cb4a35f367"/>
      <w:r>
        <w:rPr>
          <w:rFonts w:hint="eastAsia" w:ascii="宋体" w:hAnsi="宋体" w:eastAsia="宋体" w:cs="宋体"/>
          <w:sz w:val="21"/>
          <w:szCs w:val="21"/>
        </w:rPr>
        <w:t>本文件规定了油茶籽的的术语及其定义、果实处理、干燥和贮藏的要求等。</w:t>
      </w:r>
    </w:p>
    <w:p w14:paraId="25EAC70D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本文件适用于以制油为目的的油茶籽的干燥和贮藏。</w:t>
      </w:r>
    </w:p>
    <w:p w14:paraId="79F061FE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  <w:rPr>
          <w:rFonts w:hint="eastAsia" w:ascii="黑体" w:hAnsi="黑体" w:eastAsia="黑体" w:cs="黑体"/>
          <w:sz w:val="21"/>
          <w:szCs w:val="21"/>
        </w:rPr>
      </w:pP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2 </w:t>
      </w:r>
      <w:r>
        <w:rPr>
          <w:rFonts w:hint="eastAsia" w:ascii="黑体" w:hAnsi="黑体" w:eastAsia="黑体" w:cs="黑体"/>
          <w:sz w:val="21"/>
          <w:szCs w:val="21"/>
        </w:rPr>
        <w:t>规范性引用文件</w:t>
      </w:r>
      <w:bookmarkEnd w:id="2"/>
    </w:p>
    <w:p w14:paraId="7124E27E">
      <w:pPr>
        <w:ind w:firstLine="42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下列文件对于本文件的应用是必不可少的。凡是注明日期的引用文件，仅注日期的版本适用于本文件。凡不注明日期的引用文件，其最新版本（包括所有修改单）适用于本文件。</w:t>
      </w:r>
    </w:p>
    <w:p w14:paraId="52562A01"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5491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粮食、油料检验  扦样、分样法</w:t>
      </w:r>
    </w:p>
    <w:p w14:paraId="3933EE7A"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5492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粮食、油料检验  色泽、气味、口味鉴定</w:t>
      </w:r>
    </w:p>
    <w:p w14:paraId="14B95463"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5494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粮食、油料检验  杂质、不完善粒检测法</w:t>
      </w:r>
    </w:p>
    <w:p w14:paraId="71F0B338">
      <w:pPr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GB 5009.3</w:t>
      </w:r>
      <w:r>
        <w:rPr>
          <w:rFonts w:hint="default" w:ascii="Times New Roman" w:hAnsi="Times New Roman" w:cs="Times New Roman"/>
          <w:lang w:val="en-US" w:eastAsia="zh-CN"/>
        </w:rPr>
        <w:t xml:space="preserve">   食品安全国家标准 食品中水分的测定</w:t>
      </w:r>
    </w:p>
    <w:p w14:paraId="5EC004C0">
      <w:pPr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 5009.6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食品安全国家标准 食品中脂肪的测定</w:t>
      </w:r>
    </w:p>
    <w:p w14:paraId="468D8813">
      <w:pPr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GB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5009.229</w:t>
      </w:r>
      <w:r>
        <w:rPr>
          <w:rFonts w:hint="default" w:ascii="Times New Roman" w:hAnsi="Times New Roman" w:cs="Times New Roman"/>
          <w:lang w:val="en-US" w:eastAsia="zh-CN"/>
        </w:rPr>
        <w:t xml:space="preserve"> 食品安全国家标准 食品中酸价的测定</w:t>
      </w:r>
    </w:p>
    <w:p w14:paraId="0740D789"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8196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机械安全 防护装置 固定式和活动式防护装置的设计与制造一般要求</w:t>
      </w:r>
    </w:p>
    <w:p w14:paraId="15CF9971"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8946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塑料编织袋通用技术要求</w:t>
      </w:r>
    </w:p>
    <w:p w14:paraId="79B111F1">
      <w:pPr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GB/T 24904  粮食包装  麻袋</w:t>
      </w:r>
    </w:p>
    <w:p w14:paraId="6E7A42DD">
      <w:pPr>
        <w:ind w:firstLine="42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napToGrid/>
          <w:color w:val="000000"/>
          <w:kern w:val="2"/>
          <w:sz w:val="21"/>
          <w:szCs w:val="21"/>
          <w:lang w:val="en-US" w:eastAsia="zh-CN" w:bidi="ar"/>
        </w:rPr>
        <w:t xml:space="preserve">GB/T 17109 </w:t>
      </w:r>
      <w:r>
        <w:rPr>
          <w:rFonts w:hint="default" w:ascii="Times New Roman" w:hAnsi="Times New Roman" w:eastAsia="宋体" w:cs="Times New Roman"/>
          <w:snapToGrid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napToGrid/>
          <w:color w:val="000000"/>
          <w:kern w:val="2"/>
          <w:sz w:val="21"/>
          <w:szCs w:val="21"/>
          <w:lang w:val="en-US" w:eastAsia="zh-CN" w:bidi="ar"/>
        </w:rPr>
        <w:t>粮食销售包装</w:t>
      </w:r>
    </w:p>
    <w:p w14:paraId="144267E3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hAnsi="宋体" w:cs="宋体"/>
          <w:sz w:val="21"/>
          <w:szCs w:val="21"/>
          <w:lang w:val="en-US" w:eastAsia="zh-CN"/>
        </w:rPr>
      </w:pPr>
    </w:p>
    <w:p w14:paraId="7B60CD1A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</w:pPr>
      <w:bookmarkStart w:id="3" w:name="_Tocc7bb06da-bf43-4a75-99b6-a2bf8edae8fd"/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3 </w:t>
      </w:r>
      <w:r>
        <w:rPr>
          <w:rFonts w:hint="eastAsia" w:ascii="黑体" w:hAnsi="黑体" w:eastAsia="黑体" w:cs="黑体"/>
          <w:sz w:val="21"/>
          <w:szCs w:val="21"/>
        </w:rPr>
        <w:t>术语和定义</w:t>
      </w:r>
      <w:bookmarkEnd w:id="3"/>
    </w:p>
    <w:p w14:paraId="083B7C1D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下列术语和定义适用于本文件。</w:t>
      </w:r>
      <w:bookmarkStart w:id="4" w:name="_Toc543e4960-da02-456b-b444-7bf5c15e86e6"/>
      <w:bookmarkEnd w:id="4"/>
    </w:p>
    <w:p w14:paraId="682AD77E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bookmarkStart w:id="5" w:name="_Toc6f9ce58b-828f-4019-9eb6-1b5ad4e0fcdf"/>
      <w:bookmarkEnd w:id="5"/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>3.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1</w:t>
      </w:r>
    </w:p>
    <w:p w14:paraId="5A74FAE2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油茶籽  oil tea camellia seed</w:t>
      </w:r>
    </w:p>
    <w:p w14:paraId="2C6C10FE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宋体" w:hAnsi="宋体" w:eastAsia="宋体" w:cs="Times New Roman"/>
          <w:lang w:val="en-US" w:eastAsia="zh-CN"/>
        </w:rPr>
      </w:pPr>
      <w:r>
        <w:rPr>
          <w:rFonts w:ascii="宋体" w:hAnsi="宋体" w:eastAsia="宋体" w:cs="Times New Roman"/>
        </w:rPr>
        <w:t>山茶科山茶属</w:t>
      </w:r>
      <w:r>
        <w:rPr>
          <w:rFonts w:hint="default" w:ascii="宋体" w:hAnsi="宋体" w:eastAsia="宋体" w:cs="Times New Roman"/>
          <w:lang w:val="en-US" w:eastAsia="zh-CN"/>
        </w:rPr>
        <w:t>油用物种的双子叶无胚乳黑、褐色颗粒种子，由籽壳和籽仁两部分组成。</w:t>
      </w:r>
    </w:p>
    <w:p w14:paraId="6CBB75CD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199B914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bookmarkStart w:id="6" w:name="_Tocef624e95-6700-4f40-bec8-7db840a30be2"/>
      <w:bookmarkEnd w:id="6"/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>3.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2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 </w:t>
      </w:r>
    </w:p>
    <w:p w14:paraId="79B8560E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杂质 lmpurities</w:t>
      </w:r>
    </w:p>
    <w:p w14:paraId="33F56EB6">
      <w:pPr>
        <w:spacing w:line="360" w:lineRule="auto"/>
        <w:ind w:firstLine="42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除油茶籽以外的物质，包括泥土、砂石、砖瓦块、金属碎块等无机物质和油茶果皮、籽壳、枝干、落叶及其他有机物质。</w:t>
      </w:r>
    </w:p>
    <w:p w14:paraId="2FA706E0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>3.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3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 </w:t>
      </w:r>
    </w:p>
    <w:p w14:paraId="57B801D5">
      <w:pPr>
        <w:pStyle w:val="52"/>
        <w:wordWrap w:val="0"/>
        <w:autoSpaceDE/>
        <w:autoSpaceDN/>
        <w:snapToGrid/>
        <w:ind w:leftChars="0" w:firstLine="411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不完善粒 unsound kernels</w:t>
      </w:r>
    </w:p>
    <w:p w14:paraId="62320F6F">
      <w:pPr>
        <w:spacing w:line="360" w:lineRule="auto"/>
        <w:ind w:firstLine="42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形状不完善但尚有制油价值的籽粒。</w:t>
      </w:r>
    </w:p>
    <w:p w14:paraId="082E19F8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  <w:rPr>
          <w:rFonts w:hint="eastAsia" w:cs="黑体"/>
          <w:sz w:val="21"/>
          <w:szCs w:val="21"/>
          <w:lang w:val="en-US" w:eastAsia="zh-CN"/>
        </w:rPr>
      </w:pPr>
      <w:r>
        <w:rPr>
          <w:rFonts w:hint="eastAsia" w:cs="黑体"/>
          <w:sz w:val="21"/>
          <w:szCs w:val="21"/>
          <w:lang w:val="en-US" w:eastAsia="zh-CN"/>
        </w:rPr>
        <w:t>4 果实处理</w:t>
      </w:r>
    </w:p>
    <w:p w14:paraId="7A47510C"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油茶果采摘后，先堆沤后熟，时间为2～3天，不应超过7天，注意适时翻动油茶果堆，防止高温、霉变，如遇阴雨天气，可在室内进行摊凉。待果壳开裂后可使用人工或机械去除果壳，去除霉变粒。不同产地、月份和成熟期的油茶果应分开处理。</w:t>
      </w:r>
    </w:p>
    <w:p w14:paraId="401C1089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cs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21"/>
          <w:szCs w:val="21"/>
        </w:rPr>
        <w:t xml:space="preserve"> 干燥</w:t>
      </w:r>
    </w:p>
    <w:p w14:paraId="020A1D6E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eastAsia" w:cs="黑体"/>
          <w:snapToGrid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.1 </w:t>
      </w:r>
      <w:r>
        <w:rPr>
          <w:rFonts w:hint="eastAsia" w:ascii="黑体" w:hAnsi="黑体" w:eastAsia="黑体" w:cs="黑体"/>
          <w:sz w:val="21"/>
          <w:szCs w:val="21"/>
        </w:rPr>
        <w:t>日晒干燥</w:t>
      </w:r>
    </w:p>
    <w:p w14:paraId="21C3E602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>.1</w:t>
      </w:r>
      <w:r>
        <w:rPr>
          <w:rFonts w:hint="eastAsia" w:ascii="黑体" w:hAnsi="黑体" w:eastAsia="黑体" w:cs="黑体"/>
          <w:snapToGrid w:val="0"/>
          <w:sz w:val="21"/>
          <w:szCs w:val="21"/>
          <w:lang w:val="en-US" w:eastAsia="zh-CN" w:bidi="ar-SA"/>
        </w:rPr>
        <w:t>.1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场地要求</w:t>
      </w:r>
    </w:p>
    <w:p w14:paraId="4D3914BE">
      <w:pPr>
        <w:pStyle w:val="54"/>
        <w:numPr>
          <w:ilvl w:val="1"/>
          <w:numId w:val="0"/>
        </w:numPr>
        <w:wordWrap w:val="0"/>
        <w:autoSpaceDE/>
        <w:autoSpaceDN/>
        <w:snapToGrid w:val="0"/>
        <w:ind w:firstLine="420" w:firstLineChars="200"/>
        <w:jc w:val="both"/>
        <w:outlineLvl w:val="1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选择平坦、开阔、向阳且通风良好的场地，如水泥地、晒场等。</w:t>
      </w:r>
    </w:p>
    <w:p w14:paraId="4BB20B2D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21"/>
          <w:szCs w:val="21"/>
          <w:lang w:val="en-US" w:eastAsia="zh-CN" w:bidi="ar-SA"/>
        </w:rPr>
        <w:t>5.1.2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晾晒</w:t>
      </w:r>
      <w:r>
        <w:rPr>
          <w:rFonts w:hint="eastAsia" w:ascii="黑体" w:hAnsi="黑体" w:eastAsia="黑体" w:cs="黑体"/>
          <w:snapToGrid w:val="0"/>
          <w:sz w:val="21"/>
          <w:szCs w:val="21"/>
          <w:lang w:val="en-US" w:eastAsia="zh-CN" w:bidi="ar-SA"/>
        </w:rPr>
        <w:t>要求</w:t>
      </w:r>
    </w:p>
    <w:p w14:paraId="0E6A26E5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摊晒厚度3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～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5cm。定期对油茶籽进行翻晒，保证其受热均匀，干燥效果一致。每隔2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～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3小时翻晒一次，在天气炎热、阳光强烈时，可适当增加翻晒次数。阴雨天气启"竹笪架空法”，在离地80cm处铺设竹编晒垫，底部配置轴流风机强制通风。翻晒时要用工具轻轻翻动油茶籽，避免用力过猛导致籽粒破损。可以将油茶籽从一端翻到另一端，或者从中间向两边翻动，使上下层的油茶籽充分交换位置。</w:t>
      </w:r>
    </w:p>
    <w:p w14:paraId="039DA12D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z w:val="21"/>
          <w:szCs w:val="21"/>
          <w:lang w:val="en-US" w:eastAsia="zh-CN" w:bidi="ar-SA"/>
        </w:rPr>
        <w:t>5.1.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 xml:space="preserve">3 </w:t>
      </w:r>
      <w:r>
        <w:rPr>
          <w:rFonts w:hint="eastAsia" w:ascii="黑体" w:hAnsi="黑体" w:eastAsia="黑体" w:cs="黑体"/>
          <w:snapToGrid w:val="0"/>
          <w:sz w:val="21"/>
          <w:szCs w:val="21"/>
          <w:lang w:val="en-US" w:eastAsia="zh-CN" w:bidi="ar-SA"/>
        </w:rPr>
        <w:t>干燥程度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要求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</w:t>
      </w:r>
    </w:p>
    <w:p w14:paraId="7FB36FF0">
      <w:pPr>
        <w:spacing w:line="400" w:lineRule="exact"/>
        <w:ind w:left="0"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通过观察油茶籽的外观、手感等来判断其干燥程度。干燥后的油茶籽外壳颜色变深，质地变脆，用手轻轻一捏，外壳容易破裂，且籽仁与外壳容易分离。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或检测油茶籽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水分含量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在8</w:t>
      </w:r>
      <w:r>
        <w:rPr>
          <w:rFonts w:hint="eastAsia" w:hAnsi="宋体" w:cs="宋体"/>
          <w:sz w:val="21"/>
          <w:szCs w:val="21"/>
          <w:lang w:eastAsia="zh-CN"/>
        </w:rPr>
        <w:t>～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10%以下，即可停止日晒干燥。</w:t>
      </w:r>
    </w:p>
    <w:p w14:paraId="540A9CE6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eastAsia" w:cs="黑体"/>
          <w:snapToGrid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>.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2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多阶段干燥法</w:t>
      </w:r>
    </w:p>
    <w:p w14:paraId="69A908C6">
      <w:pPr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5.2.1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温度控制在55℃，时间控制在2小时以内，使其受热均匀，达到平均一致的温度，水分开始蒸发。</w:t>
      </w:r>
    </w:p>
    <w:p w14:paraId="202C6153">
      <w:pPr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5.2.2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温度控制在60℃，空气湿度从初始的75%降至55%‌，时间约6小时。</w:t>
      </w:r>
    </w:p>
    <w:p w14:paraId="58FDC3A7">
      <w:pPr>
        <w:spacing w:line="400" w:lineRule="exac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5.2.3 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维持60℃恒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温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干燥‌，采用连续除湿方式，将湿度除至40%，时间4小时。油茶籽表面的水蒸气压处于与此时油茶籽温度相对应的除湿状态；</w:t>
      </w:r>
    </w:p>
    <w:p w14:paraId="008B0897">
      <w:pPr>
        <w:spacing w:line="400" w:lineRule="exac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>5.2.4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将湿度降至30%‌，温度在第二步的基础上再提升3℃，时间4小时，干燥速度不变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；</w:t>
      </w:r>
    </w:p>
    <w:p w14:paraId="69BC6096">
      <w:pPr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>5.2.5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将湿度降至20%‌，保持温度不变，时间4小时。空气湿度在20%，油茶籽的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水分含量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在10</w:t>
      </w:r>
      <w:r>
        <w:rPr>
          <w:rFonts w:hint="eastAsia" w:hAnsi="宋体" w:cs="宋体"/>
          <w:sz w:val="21"/>
          <w:szCs w:val="21"/>
          <w:lang w:eastAsia="zh-CN"/>
        </w:rPr>
        <w:t>～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12%左右，干燥结束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。</w:t>
      </w:r>
    </w:p>
    <w:p w14:paraId="562A2320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  <w:rPr>
          <w:rFonts w:hint="eastAsia" w:cs="黑体"/>
          <w:sz w:val="21"/>
          <w:szCs w:val="21"/>
          <w:lang w:val="en-US" w:eastAsia="zh-CN"/>
        </w:rPr>
      </w:pPr>
      <w:r>
        <w:rPr>
          <w:rFonts w:hint="eastAsia" w:cs="黑体"/>
          <w:sz w:val="21"/>
          <w:szCs w:val="21"/>
          <w:lang w:val="en-US" w:eastAsia="zh-CN"/>
        </w:rPr>
        <w:t>6 入库贮藏与管理要求</w:t>
      </w:r>
    </w:p>
    <w:p w14:paraId="772E26B1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eastAsia" w:cs="黑体"/>
          <w:snapToGrid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.1 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入库</w:t>
      </w:r>
    </w:p>
    <w:p w14:paraId="25223F7E">
      <w:pPr>
        <w:spacing w:line="400" w:lineRule="exact"/>
        <w:rPr>
          <w:rFonts w:ascii="Times New Roman" w:hAnsi="Times New Roman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>6.1.1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必须对空仓进行消毒、杀虫，做好仓房维护工作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。</w:t>
      </w:r>
    </w:p>
    <w:p w14:paraId="728B6DC8">
      <w:pPr>
        <w:spacing w:line="400" w:lineRule="exac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6.1.2 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入库的油茶籽应装袋，并贴有标识，注明品种、产地、采摘时间、质量等级等信息。不同等级的油茶籽分开贮存。</w:t>
      </w:r>
    </w:p>
    <w:p w14:paraId="2470E486">
      <w:pPr>
        <w:spacing w:line="400" w:lineRule="exact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6.1.3 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油茶籽堆垛离墙距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离应≥50cm，离地架空距离≥30cm，垛顶距库顶≥60cm，堆垛码放高度≤2m，堆垛形式可采用工字形、井字形和口字形等。</w:t>
      </w:r>
    </w:p>
    <w:p w14:paraId="1C22D9ED">
      <w:pPr>
        <w:spacing w:line="400" w:lineRule="exac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6.1.4 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入库时应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做好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相应的记录，核对品种、等级和数量。</w:t>
      </w:r>
    </w:p>
    <w:p w14:paraId="08B8C194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eastAsia" w:cs="黑体"/>
          <w:snapToGrid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>.</w:t>
      </w:r>
      <w:r>
        <w:rPr>
          <w:rFonts w:hint="eastAsia" w:cs="黑体"/>
          <w:snapToGrid w:val="0"/>
          <w:sz w:val="21"/>
          <w:szCs w:val="21"/>
          <w:lang w:val="en-US" w:eastAsia="zh-CN" w:bidi="ar-SA"/>
        </w:rPr>
        <w:t>2</w:t>
      </w:r>
      <w:r>
        <w:rPr>
          <w:rFonts w:hint="default" w:ascii="黑体" w:hAnsi="黑体" w:eastAsia="黑体" w:cs="黑体"/>
          <w:snapToGrid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贮藏时间与条件</w:t>
      </w:r>
    </w:p>
    <w:p w14:paraId="6605F86E"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常温贮藏时间不超过3个月；超过3个月的贮藏期应在冷库中低温存放，温度以0</w:t>
      </w:r>
      <w:r>
        <w:rPr>
          <w:rFonts w:hint="eastAsia" w:hAnsi="宋体" w:cs="宋体"/>
          <w:sz w:val="21"/>
          <w:szCs w:val="21"/>
          <w:lang w:eastAsia="zh-CN"/>
        </w:rPr>
        <w:t>～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5℃为宜。</w:t>
      </w:r>
    </w:p>
    <w:p w14:paraId="391CB831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6.3 质量控制</w:t>
      </w:r>
    </w:p>
    <w:p w14:paraId="721543A9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入库贮藏时及贮藏期间油茶籽的质量控制要求见表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，如发现异常，应及时采取倒库和通风措施。质量控制要求可见表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。</w:t>
      </w:r>
    </w:p>
    <w:p w14:paraId="11DFEB38">
      <w:pPr>
        <w:ind w:firstLine="42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表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贮藏期间油茶籽质量控制要求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133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noWrap w:val="0"/>
            <w:vAlign w:val="top"/>
          </w:tcPr>
          <w:p w14:paraId="662A00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检验项目</w:t>
            </w:r>
          </w:p>
        </w:tc>
        <w:tc>
          <w:tcPr>
            <w:tcW w:w="4148" w:type="dxa"/>
            <w:noWrap w:val="0"/>
            <w:vAlign w:val="top"/>
          </w:tcPr>
          <w:p w14:paraId="555076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限值</w:t>
            </w:r>
          </w:p>
        </w:tc>
      </w:tr>
      <w:tr w14:paraId="0003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noWrap w:val="0"/>
            <w:vAlign w:val="top"/>
          </w:tcPr>
          <w:p w14:paraId="0EB2F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水分含量</w:t>
            </w:r>
            <w:r>
              <w:rPr>
                <w:rFonts w:ascii="宋体" w:hAnsi="宋体"/>
                <w:sz w:val="18"/>
                <w:szCs w:val="18"/>
              </w:rPr>
              <w:t>（%）</w:t>
            </w:r>
          </w:p>
        </w:tc>
        <w:tc>
          <w:tcPr>
            <w:tcW w:w="4148" w:type="dxa"/>
            <w:noWrap w:val="0"/>
            <w:vAlign w:val="top"/>
          </w:tcPr>
          <w:p w14:paraId="734F9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&lt;12</w:t>
            </w:r>
          </w:p>
        </w:tc>
      </w:tr>
      <w:tr w14:paraId="3697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noWrap w:val="0"/>
            <w:vAlign w:val="top"/>
          </w:tcPr>
          <w:p w14:paraId="53959D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油茶籽堆垛内部温度（℃）</w:t>
            </w:r>
          </w:p>
        </w:tc>
        <w:tc>
          <w:tcPr>
            <w:tcW w:w="4148" w:type="dxa"/>
            <w:noWrap w:val="0"/>
            <w:vAlign w:val="top"/>
          </w:tcPr>
          <w:p w14:paraId="507ADF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&lt;25</w:t>
            </w:r>
          </w:p>
        </w:tc>
      </w:tr>
      <w:tr w14:paraId="1D60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noWrap w:val="0"/>
            <w:vAlign w:val="top"/>
          </w:tcPr>
          <w:p w14:paraId="7BD59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色泽</w:t>
            </w:r>
          </w:p>
        </w:tc>
        <w:tc>
          <w:tcPr>
            <w:tcW w:w="4148" w:type="dxa"/>
            <w:noWrap w:val="0"/>
            <w:vAlign w:val="top"/>
          </w:tcPr>
          <w:p w14:paraId="3C6AD9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正常</w:t>
            </w:r>
          </w:p>
        </w:tc>
      </w:tr>
      <w:tr w14:paraId="0869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noWrap w:val="0"/>
            <w:vAlign w:val="top"/>
          </w:tcPr>
          <w:p w14:paraId="44E6C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气味</w:t>
            </w:r>
          </w:p>
        </w:tc>
        <w:tc>
          <w:tcPr>
            <w:tcW w:w="4148" w:type="dxa"/>
            <w:noWrap w:val="0"/>
            <w:vAlign w:val="top"/>
          </w:tcPr>
          <w:p w14:paraId="7FAB5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正常</w:t>
            </w:r>
          </w:p>
        </w:tc>
      </w:tr>
    </w:tbl>
    <w:p w14:paraId="2E368657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6.4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贮藏期管理要求</w:t>
      </w:r>
    </w:p>
    <w:p w14:paraId="6B6B0777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6.4.1 指标检测</w:t>
      </w:r>
    </w:p>
    <w:p w14:paraId="5BDEDBD7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油茶籽贮藏期间，实行定期定点检测。检测内容包括油茶籽的温度、水分等。检测结果计入贮藏记录单。</w:t>
      </w:r>
    </w:p>
    <w:p w14:paraId="0FAD2E7E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6.4.1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.1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 xml:space="preserve"> 温湿度检查</w:t>
      </w:r>
    </w:p>
    <w:p w14:paraId="2037AD72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油茶籽入库后的半个月内，每3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天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检查一次，半月后每隔7</w:t>
      </w:r>
      <w:r>
        <w:rPr>
          <w:rFonts w:hint="eastAsia" w:hAnsi="宋体" w:cs="宋体"/>
          <w:sz w:val="21"/>
          <w:szCs w:val="21"/>
          <w:lang w:eastAsia="zh-CN"/>
        </w:rPr>
        <w:t>～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天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检查一次。</w:t>
      </w:r>
    </w:p>
    <w:p w14:paraId="06ABC958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6.4.1.2 虫害检查</w:t>
      </w:r>
    </w:p>
    <w:p w14:paraId="0A7C3219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油茶籽的温度在15℃以下每月检查一次，15</w:t>
      </w:r>
      <w:r>
        <w:rPr>
          <w:rFonts w:hint="eastAsia" w:hAnsi="宋体" w:cs="宋体"/>
          <w:sz w:val="21"/>
          <w:szCs w:val="21"/>
          <w:lang w:eastAsia="zh-CN"/>
        </w:rPr>
        <w:t>～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20℃每半月检查一次，20℃以上每5</w:t>
      </w:r>
      <w:r>
        <w:rPr>
          <w:rFonts w:hint="eastAsia" w:hAnsi="宋体" w:cs="宋体"/>
          <w:sz w:val="21"/>
          <w:szCs w:val="21"/>
          <w:lang w:eastAsia="zh-CN"/>
        </w:rPr>
        <w:t>～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天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检查一次，虫害的密度，以最大部位表示，按1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千克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样品中活虫头数为计数单位。</w:t>
      </w:r>
    </w:p>
    <w:p w14:paraId="22E3CE24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6.4.2 储存</w:t>
      </w:r>
    </w:p>
    <w:p w14:paraId="6549691F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油茶籽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应储存在清洁、干燥、防潮、防虫、防鼠、无异味的仓房内，不得与有毒有害物质或含水量较高的物质混存。包装袋码防应距离地面、墙壁不少于20cm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。</w:t>
      </w:r>
    </w:p>
    <w:p w14:paraId="3E7264E9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  <w:rPr>
          <w:rFonts w:hint="eastAsia" w:cs="黑体"/>
          <w:sz w:val="21"/>
          <w:szCs w:val="21"/>
          <w:lang w:val="en-US" w:eastAsia="zh-CN"/>
        </w:rPr>
      </w:pPr>
      <w:r>
        <w:rPr>
          <w:rFonts w:hint="eastAsia" w:cs="黑体"/>
          <w:sz w:val="21"/>
          <w:szCs w:val="21"/>
          <w:lang w:val="en-US" w:eastAsia="zh-CN"/>
        </w:rPr>
        <w:t>7 检测方法</w:t>
      </w:r>
    </w:p>
    <w:p w14:paraId="4E933D11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7.1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杂质，不完善粒检测</w:t>
      </w:r>
    </w:p>
    <w:p w14:paraId="35B2FA62">
      <w:pPr>
        <w:spacing w:line="4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按GB/T 5494执行</w:t>
      </w:r>
    </w:p>
    <w:p w14:paraId="65E7B2F7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7.2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含油率检测</w:t>
      </w:r>
    </w:p>
    <w:p w14:paraId="25276AF0">
      <w:pPr>
        <w:spacing w:line="4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按GB/T 14488.1执行。</w:t>
      </w:r>
    </w:p>
    <w:p w14:paraId="0399DE16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7.3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色泽、气味鉴定</w:t>
      </w:r>
    </w:p>
    <w:p w14:paraId="7229B668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按GB/T 5492执行</w:t>
      </w:r>
    </w:p>
    <w:p w14:paraId="1C8E49C0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7.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水分含量检测</w:t>
      </w:r>
    </w:p>
    <w:p w14:paraId="22CF74E4"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按GB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5009.3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  <w:t>执行</w:t>
      </w:r>
    </w:p>
    <w:p w14:paraId="6453C206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7.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5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 xml:space="preserve"> 扦样、分样法</w:t>
      </w:r>
    </w:p>
    <w:p w14:paraId="3AB9B1B6">
      <w:pPr>
        <w:spacing w:line="4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按GB/T 5491执行。</w:t>
      </w:r>
    </w:p>
    <w:p w14:paraId="05F4B2E2">
      <w:pPr>
        <w:pStyle w:val="53"/>
        <w:numPr>
          <w:ilvl w:val="0"/>
          <w:numId w:val="0"/>
        </w:numPr>
        <w:wordWrap w:val="0"/>
        <w:autoSpaceDE/>
        <w:autoSpaceDN/>
        <w:snapToGrid w:val="0"/>
        <w:jc w:val="both"/>
        <w:outlineLvl w:val="0"/>
        <w:rPr>
          <w:rFonts w:hint="eastAsia" w:cs="黑体"/>
          <w:sz w:val="21"/>
          <w:szCs w:val="21"/>
          <w:lang w:val="en-US" w:eastAsia="zh-CN"/>
        </w:rPr>
      </w:pPr>
      <w:r>
        <w:rPr>
          <w:rFonts w:hint="eastAsia" w:cs="黑体"/>
          <w:sz w:val="21"/>
          <w:szCs w:val="21"/>
          <w:lang w:val="en-US" w:eastAsia="zh-CN"/>
        </w:rPr>
        <w:t>8 包装、运输</w:t>
      </w:r>
    </w:p>
    <w:p w14:paraId="7E8C77C1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8.1</w:t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包装</w:t>
      </w:r>
    </w:p>
    <w:p w14:paraId="71858BD1">
      <w:pPr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8.1.1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应清洁、牢固、无破损，封口严密、结实、不应撒漏，不应给产品带来污染和异常气味。</w:t>
      </w:r>
    </w:p>
    <w:p w14:paraId="58EFDDF4">
      <w:pPr>
        <w:spacing w:line="400" w:lineRule="exac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0"/>
          <w:sz w:val="21"/>
          <w:szCs w:val="21"/>
          <w:lang w:val="en-US" w:eastAsia="zh-CN" w:bidi="ar-SA"/>
        </w:rPr>
        <w:t xml:space="preserve">8.1.2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包装应符</w:t>
      </w:r>
      <w:bookmarkStart w:id="8" w:name="_GoBack"/>
      <w:bookmarkEnd w:id="8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合GB/T 17109、GB/T 24904、GB/T 8946等标准要求和国家有关食品安全的规定，确保油茶籽安全。</w:t>
      </w:r>
    </w:p>
    <w:p w14:paraId="1A3F7F84">
      <w:pPr>
        <w:pStyle w:val="54"/>
        <w:numPr>
          <w:ilvl w:val="1"/>
          <w:numId w:val="0"/>
        </w:numPr>
        <w:wordWrap w:val="0"/>
        <w:autoSpaceDE/>
        <w:autoSpaceDN/>
        <w:snapToGrid w:val="0"/>
        <w:jc w:val="both"/>
        <w:outlineLvl w:val="1"/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1"/>
          <w:szCs w:val="24"/>
          <w:lang w:val="en-US" w:eastAsia="zh-CN" w:bidi="ar-SA"/>
        </w:rPr>
        <w:t>8.2 运输</w:t>
      </w:r>
    </w:p>
    <w:p w14:paraId="50E9A1D0">
      <w:pPr>
        <w:spacing w:line="4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应使用符合卫生标准的运输工具，运输过程中应注意防雨、防晒、防潮、防污染等。不得与有毒有害物质和其他容易造成污染的物品混装运输。</w:t>
      </w:r>
    </w:p>
    <w:p w14:paraId="3792FBC0">
      <w:pPr>
        <w:pStyle w:val="61"/>
        <w:ind w:firstLine="0" w:firstLineChars="0"/>
        <w:jc w:val="center"/>
      </w:pPr>
      <w:bookmarkStart w:id="7" w:name="BookMark8"/>
      <w:r>
        <w:drawing>
          <wp:inline distT="0" distB="0" distL="114300" distR="114300">
            <wp:extent cx="1485900" cy="317500"/>
            <wp:effectExtent l="0" t="0" r="0" b="0"/>
            <wp:docPr id="1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sectPr>
      <w:headerReference r:id="rId5" w:type="default"/>
      <w:footerReference r:id="rId6" w:type="default"/>
      <w:pgSz w:w="11906" w:h="16838"/>
      <w:pgMar w:top="1417" w:right="1134" w:bottom="1079" w:left="1417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BA1">
    <w:pPr>
      <w:pStyle w:val="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5E9C0">
    <w:pPr>
      <w:pStyle w:val="9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969AF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DBxx/T xxx</w:t>
    </w:r>
    <w:r>
      <w:rPr>
        <w:rFonts w:hint="default" w:ascii="黑体" w:hAnsi="黑体" w:cs="黑体"/>
        <w:sz w:val="21"/>
        <w:szCs w:val="21"/>
        <w:lang w:val="en-US" w:eastAsia="zh-CN"/>
      </w:rPr>
      <w:t>—</w:t>
    </w:r>
    <w:r>
      <w:rPr>
        <w:rFonts w:hint="eastAsia" w:ascii="黑体" w:hAnsi="黑体" w:cs="黑体"/>
        <w:sz w:val="21"/>
        <w:szCs w:val="21"/>
        <w:lang w:val="en-US" w:eastAsia="zh-CN"/>
      </w:rP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B29E0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DBxx/T xxx</w:t>
    </w:r>
    <w:r>
      <w:rPr>
        <w:rFonts w:hint="default" w:ascii="黑体" w:hAnsi="黑体" w:cs="黑体"/>
        <w:sz w:val="21"/>
        <w:szCs w:val="21"/>
        <w:lang w:val="en-US" w:eastAsia="zh-CN"/>
      </w:rPr>
      <w:t>—</w:t>
    </w:r>
    <w:r>
      <w:rPr>
        <w:rFonts w:hint="eastAsia" w:ascii="黑体" w:hAnsi="黑体" w:cs="黑体"/>
        <w:sz w:val="21"/>
        <w:szCs w:val="21"/>
        <w:lang w:val="en-US" w:eastAsia="zh-CN"/>
      </w:rPr>
      <w:t>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OThlMmRjMWJlMDZhYjFiMDY1ZmRjMzY2NjljNzQifQ=="/>
  </w:docVars>
  <w:rsids>
    <w:rsidRoot w:val="00525FCA"/>
    <w:rsid w:val="000331AF"/>
    <w:rsid w:val="00432301"/>
    <w:rsid w:val="00525FCA"/>
    <w:rsid w:val="007E6C16"/>
    <w:rsid w:val="008D1653"/>
    <w:rsid w:val="00991482"/>
    <w:rsid w:val="00AE35B7"/>
    <w:rsid w:val="00CC66AF"/>
    <w:rsid w:val="00CF1E78"/>
    <w:rsid w:val="00D16F00"/>
    <w:rsid w:val="00DC0B22"/>
    <w:rsid w:val="00E26651"/>
    <w:rsid w:val="00E33232"/>
    <w:rsid w:val="00F36E21"/>
    <w:rsid w:val="00FB47B8"/>
    <w:rsid w:val="01E54008"/>
    <w:rsid w:val="03E017D2"/>
    <w:rsid w:val="04E964D9"/>
    <w:rsid w:val="05573D16"/>
    <w:rsid w:val="05901016"/>
    <w:rsid w:val="05FB18FB"/>
    <w:rsid w:val="06BF7DC5"/>
    <w:rsid w:val="0737795B"/>
    <w:rsid w:val="07437EDA"/>
    <w:rsid w:val="086A5B0F"/>
    <w:rsid w:val="08BB1E7B"/>
    <w:rsid w:val="08CA70CC"/>
    <w:rsid w:val="09671EA2"/>
    <w:rsid w:val="09A92667"/>
    <w:rsid w:val="0B1A7CC0"/>
    <w:rsid w:val="0B3F575F"/>
    <w:rsid w:val="0B48482D"/>
    <w:rsid w:val="0BCE4606"/>
    <w:rsid w:val="0C104C1F"/>
    <w:rsid w:val="0C3D42AE"/>
    <w:rsid w:val="0D405F42"/>
    <w:rsid w:val="0DC21CB9"/>
    <w:rsid w:val="0E8B2B17"/>
    <w:rsid w:val="0FD04DF1"/>
    <w:rsid w:val="106519DD"/>
    <w:rsid w:val="10957C85"/>
    <w:rsid w:val="12E93C6B"/>
    <w:rsid w:val="131363AF"/>
    <w:rsid w:val="137769F9"/>
    <w:rsid w:val="139C7490"/>
    <w:rsid w:val="13C22CA3"/>
    <w:rsid w:val="13C4457F"/>
    <w:rsid w:val="14CA5CFF"/>
    <w:rsid w:val="182B52BA"/>
    <w:rsid w:val="18697B91"/>
    <w:rsid w:val="189477E1"/>
    <w:rsid w:val="18FA6A3B"/>
    <w:rsid w:val="190653E0"/>
    <w:rsid w:val="19A846E9"/>
    <w:rsid w:val="1A8A22DC"/>
    <w:rsid w:val="1B356450"/>
    <w:rsid w:val="1B8371BB"/>
    <w:rsid w:val="1BD143CB"/>
    <w:rsid w:val="1C476CB5"/>
    <w:rsid w:val="1C4F709D"/>
    <w:rsid w:val="1CB01E90"/>
    <w:rsid w:val="1CCC6940"/>
    <w:rsid w:val="1D306ECF"/>
    <w:rsid w:val="1DAF6046"/>
    <w:rsid w:val="1E4654EC"/>
    <w:rsid w:val="1E9F5EE9"/>
    <w:rsid w:val="1F066139"/>
    <w:rsid w:val="204333BD"/>
    <w:rsid w:val="21FA5593"/>
    <w:rsid w:val="220152DE"/>
    <w:rsid w:val="22E5250A"/>
    <w:rsid w:val="22E744D4"/>
    <w:rsid w:val="2355694E"/>
    <w:rsid w:val="2369138D"/>
    <w:rsid w:val="242A6A39"/>
    <w:rsid w:val="2637307C"/>
    <w:rsid w:val="266100F9"/>
    <w:rsid w:val="27CB43C4"/>
    <w:rsid w:val="27D83146"/>
    <w:rsid w:val="27F8683B"/>
    <w:rsid w:val="28043432"/>
    <w:rsid w:val="28321134"/>
    <w:rsid w:val="28546167"/>
    <w:rsid w:val="285A344B"/>
    <w:rsid w:val="289A6582"/>
    <w:rsid w:val="29373393"/>
    <w:rsid w:val="2A125EC5"/>
    <w:rsid w:val="2AC073E7"/>
    <w:rsid w:val="2BF71372"/>
    <w:rsid w:val="2E7C0C48"/>
    <w:rsid w:val="2E871C59"/>
    <w:rsid w:val="2F000DF7"/>
    <w:rsid w:val="2F8B290C"/>
    <w:rsid w:val="30BA4FD6"/>
    <w:rsid w:val="30FA3624"/>
    <w:rsid w:val="315216B2"/>
    <w:rsid w:val="31BE4652"/>
    <w:rsid w:val="31F84007"/>
    <w:rsid w:val="32230959"/>
    <w:rsid w:val="322F554F"/>
    <w:rsid w:val="331E2E42"/>
    <w:rsid w:val="33883169"/>
    <w:rsid w:val="34A22009"/>
    <w:rsid w:val="34A8074F"/>
    <w:rsid w:val="351F3D24"/>
    <w:rsid w:val="358B263D"/>
    <w:rsid w:val="35CC45F8"/>
    <w:rsid w:val="36AF6299"/>
    <w:rsid w:val="36CD4475"/>
    <w:rsid w:val="38A703FB"/>
    <w:rsid w:val="38A94E31"/>
    <w:rsid w:val="38E057F5"/>
    <w:rsid w:val="38F35529"/>
    <w:rsid w:val="39C82DD9"/>
    <w:rsid w:val="39F72DF7"/>
    <w:rsid w:val="3A1510BC"/>
    <w:rsid w:val="3A571AE7"/>
    <w:rsid w:val="3A7B5E47"/>
    <w:rsid w:val="3A916DA7"/>
    <w:rsid w:val="3A992100"/>
    <w:rsid w:val="3BBD597A"/>
    <w:rsid w:val="3EC314F9"/>
    <w:rsid w:val="3F801E02"/>
    <w:rsid w:val="40063351"/>
    <w:rsid w:val="40301595"/>
    <w:rsid w:val="415723CD"/>
    <w:rsid w:val="43065E58"/>
    <w:rsid w:val="43E22422"/>
    <w:rsid w:val="4461674D"/>
    <w:rsid w:val="451505D5"/>
    <w:rsid w:val="46377F7D"/>
    <w:rsid w:val="466510E8"/>
    <w:rsid w:val="46F96400"/>
    <w:rsid w:val="48476FE9"/>
    <w:rsid w:val="48BB1493"/>
    <w:rsid w:val="49B65C7C"/>
    <w:rsid w:val="49B7595B"/>
    <w:rsid w:val="4B0C5FD6"/>
    <w:rsid w:val="4B7D0C82"/>
    <w:rsid w:val="4D266807"/>
    <w:rsid w:val="4DBA7F6B"/>
    <w:rsid w:val="4DF416CF"/>
    <w:rsid w:val="4EAD187E"/>
    <w:rsid w:val="50412BC6"/>
    <w:rsid w:val="50BE3DA5"/>
    <w:rsid w:val="525C5A95"/>
    <w:rsid w:val="544A4A25"/>
    <w:rsid w:val="54A379AB"/>
    <w:rsid w:val="56A93273"/>
    <w:rsid w:val="5765719A"/>
    <w:rsid w:val="57811AFA"/>
    <w:rsid w:val="579B3999"/>
    <w:rsid w:val="58C919AA"/>
    <w:rsid w:val="596A4F3B"/>
    <w:rsid w:val="5A2C631A"/>
    <w:rsid w:val="5AC73CC7"/>
    <w:rsid w:val="5B500161"/>
    <w:rsid w:val="5B545583"/>
    <w:rsid w:val="5EE237C6"/>
    <w:rsid w:val="5FA12D39"/>
    <w:rsid w:val="62760E33"/>
    <w:rsid w:val="63604CB9"/>
    <w:rsid w:val="637A221F"/>
    <w:rsid w:val="64A37553"/>
    <w:rsid w:val="652C7549"/>
    <w:rsid w:val="65476131"/>
    <w:rsid w:val="657333CA"/>
    <w:rsid w:val="66061B48"/>
    <w:rsid w:val="662607E8"/>
    <w:rsid w:val="678371C8"/>
    <w:rsid w:val="68273FF7"/>
    <w:rsid w:val="68FE744E"/>
    <w:rsid w:val="69A949A2"/>
    <w:rsid w:val="6AE10DD5"/>
    <w:rsid w:val="6B824366"/>
    <w:rsid w:val="6BDF3567"/>
    <w:rsid w:val="6BFA00AB"/>
    <w:rsid w:val="6D2A511A"/>
    <w:rsid w:val="6D417909"/>
    <w:rsid w:val="6E355EE3"/>
    <w:rsid w:val="6EAB14DE"/>
    <w:rsid w:val="6F204BBE"/>
    <w:rsid w:val="6F390CFF"/>
    <w:rsid w:val="6FDE7692"/>
    <w:rsid w:val="7072709A"/>
    <w:rsid w:val="70A77558"/>
    <w:rsid w:val="72860731"/>
    <w:rsid w:val="73A155A6"/>
    <w:rsid w:val="74AF129E"/>
    <w:rsid w:val="762B622F"/>
    <w:rsid w:val="764D5571"/>
    <w:rsid w:val="770E4D00"/>
    <w:rsid w:val="77B5517C"/>
    <w:rsid w:val="79823784"/>
    <w:rsid w:val="79A25BD4"/>
    <w:rsid w:val="79A55560"/>
    <w:rsid w:val="79A61220"/>
    <w:rsid w:val="7C3D3992"/>
    <w:rsid w:val="7C8141C6"/>
    <w:rsid w:val="7D567401"/>
    <w:rsid w:val="7D5D2456"/>
    <w:rsid w:val="7E292420"/>
    <w:rsid w:val="7FB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wordWrap w:val="0"/>
      <w:autoSpaceDE/>
      <w:autoSpaceDN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ordWrap w:val="0"/>
      <w:autoSpaceDE/>
      <w:autoSpaceDN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wordWrap w:val="0"/>
      <w:autoSpaceDE/>
      <w:autoSpaceDN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link w:val="23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link w:val="30"/>
    <w:semiHidden/>
    <w:unhideWhenUsed/>
    <w:qFormat/>
    <w:uiPriority w:val="99"/>
    <w:pPr>
      <w:wordWrap w:val="0"/>
      <w:autoSpaceDE/>
      <w:autoSpaceDN/>
      <w:jc w:val="left"/>
    </w:pPr>
  </w:style>
  <w:style w:type="paragraph" w:styleId="6">
    <w:name w:val="toc 5"/>
    <w:semiHidden/>
    <w:qFormat/>
    <w:uiPriority w:val="0"/>
    <w:pPr>
      <w:tabs>
        <w:tab w:val="right" w:leader="dot" w:pos="9241"/>
      </w:tabs>
      <w:wordWrap w:val="0"/>
      <w:autoSpaceDE/>
      <w:autoSpaceDN/>
      <w:ind w:firstLine="400" w:firstLineChars="4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7">
    <w:name w:val="toc 3"/>
    <w:semiHidden/>
    <w:qFormat/>
    <w:uiPriority w:val="0"/>
    <w:pPr>
      <w:tabs>
        <w:tab w:val="right" w:leader="dot" w:pos="9241"/>
      </w:tabs>
      <w:wordWrap w:val="0"/>
      <w:autoSpaceDE/>
      <w:autoSpaceDN/>
      <w:ind w:firstLine="200" w:firstLineChars="2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wordWrap w:val="0"/>
      <w:autoSpaceDE/>
      <w:autoSpaceDN/>
      <w:jc w:val="righ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wordWrap w:val="0"/>
      <w:autoSpaceDE/>
      <w:autoSpaceDN/>
      <w:snapToGrid w:val="0"/>
      <w:jc w:val="center"/>
    </w:pPr>
    <w:rPr>
      <w:sz w:val="18"/>
      <w:szCs w:val="18"/>
    </w:rPr>
  </w:style>
  <w:style w:type="paragraph" w:styleId="11">
    <w:name w:val="toc 1"/>
    <w:semiHidden/>
    <w:qFormat/>
    <w:uiPriority w:val="0"/>
    <w:pPr>
      <w:tabs>
        <w:tab w:val="right" w:leader="dot" w:pos="9241"/>
      </w:tabs>
      <w:wordWrap w:val="0"/>
      <w:autoSpaceDE/>
      <w:autoSpaceDN/>
      <w:spacing w:before="25" w:beforeLines="25" w:after="25" w:afterLines="25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2">
    <w:name w:val="toc 4"/>
    <w:semiHidden/>
    <w:qFormat/>
    <w:uiPriority w:val="0"/>
    <w:pPr>
      <w:tabs>
        <w:tab w:val="right" w:leader="dot" w:pos="9241"/>
      </w:tabs>
      <w:wordWrap w:val="0"/>
      <w:autoSpaceDE/>
      <w:autoSpaceDN/>
      <w:ind w:firstLine="300" w:firstLineChars="3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13">
    <w:name w:val="footnote text"/>
    <w:qFormat/>
    <w:uiPriority w:val="0"/>
    <w:pPr>
      <w:snapToGrid w:val="0"/>
      <w:ind w:left="635" w:hanging="272"/>
      <w:jc w:val="lef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4">
    <w:name w:val="toc 2"/>
    <w:semiHidden/>
    <w:qFormat/>
    <w:uiPriority w:val="0"/>
    <w:pPr>
      <w:tabs>
        <w:tab w:val="right" w:leader="dot" w:pos="9241"/>
      </w:tabs>
      <w:wordWrap w:val="0"/>
      <w:autoSpaceDE/>
      <w:autoSpaceDN/>
      <w:ind w:firstLine="102" w:firstLineChars="10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5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23"/>
    <w:semiHidden/>
    <w:unhideWhenUsed/>
    <w:qFormat/>
    <w:uiPriority w:val="99"/>
    <w:rPr>
      <w:vertAlign w:val="superscript"/>
    </w:rPr>
  </w:style>
  <w:style w:type="character" w:customStyle="1" w:styleId="23">
    <w:name w:val="脚注文本 字符"/>
    <w:basedOn w:val="18"/>
    <w:link w:val="4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0"/>
    <w:rPr>
      <w:b/>
      <w:kern w:val="44"/>
      <w:sz w:val="44"/>
      <w:szCs w:val="2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6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7">
    <w:name w:val="页脚 Char"/>
    <w:basedOn w:val="18"/>
    <w:link w:val="28"/>
    <w:qFormat/>
    <w:uiPriority w:val="99"/>
    <w:rPr>
      <w:sz w:val="18"/>
      <w:szCs w:val="18"/>
    </w:rPr>
  </w:style>
  <w:style w:type="paragraph" w:customStyle="1" w:styleId="28">
    <w:name w:val="图脚注"/>
    <w:link w:val="27"/>
    <w:unhideWhenUsed/>
    <w:qFormat/>
    <w:uiPriority w:val="99"/>
    <w:pPr>
      <w:wordWrap w:val="0"/>
      <w:autoSpaceDE/>
      <w:autoSpaceDN/>
      <w:ind w:left="765" w:leftChars="300" w:hanging="135" w:hangingChars="75"/>
      <w:jc w:val="left"/>
    </w:pPr>
    <w:rPr>
      <w:rFonts w:hint="eastAsia" w:ascii="宋体" w:hAnsi="宋体" w:eastAsia="宋体" w:cs="宋体"/>
      <w:sz w:val="18"/>
      <w:szCs w:val="18"/>
      <w:lang w:val="en-US" w:eastAsia="zh-CN" w:bidi="ar-SA"/>
    </w:rPr>
  </w:style>
  <w:style w:type="paragraph" w:styleId="29">
    <w:name w:val="List Paragraph"/>
    <w:basedOn w:val="1"/>
    <w:qFormat/>
    <w:uiPriority w:val="34"/>
    <w:pPr>
      <w:wordWrap w:val="0"/>
      <w:autoSpaceDE/>
      <w:autoSpaceDN/>
      <w:ind w:firstLine="420" w:firstLineChars="200"/>
    </w:pPr>
  </w:style>
  <w:style w:type="character" w:customStyle="1" w:styleId="30">
    <w:name w:val="批注文字 Char"/>
    <w:basedOn w:val="18"/>
    <w:link w:val="5"/>
    <w:semiHidden/>
    <w:qFormat/>
    <w:uiPriority w:val="99"/>
    <w:rPr>
      <w:szCs w:val="24"/>
    </w:rPr>
  </w:style>
  <w:style w:type="character" w:customStyle="1" w:styleId="31">
    <w:name w:val="批注主题 Char"/>
    <w:basedOn w:val="30"/>
    <w:link w:val="15"/>
    <w:semiHidden/>
    <w:qFormat/>
    <w:uiPriority w:val="99"/>
    <w:rPr>
      <w:b/>
      <w:bCs/>
      <w:szCs w:val="24"/>
    </w:rPr>
  </w:style>
  <w:style w:type="character" w:customStyle="1" w:styleId="32">
    <w:name w:val="批注框文本 Char"/>
    <w:basedOn w:val="18"/>
    <w:link w:val="8"/>
    <w:semiHidden/>
    <w:qFormat/>
    <w:uiPriority w:val="99"/>
    <w:rPr>
      <w:sz w:val="18"/>
      <w:szCs w:val="18"/>
    </w:r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wordWrap w:val="0"/>
      <w:autoSpaceDE/>
      <w:autoSpaceDN/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正文标题"/>
    <w:qFormat/>
    <w:uiPriority w:val="0"/>
    <w:pPr>
      <w:keepNext/>
      <w:pageBreakBefore/>
      <w:wordWrap w:val="0"/>
      <w:autoSpaceDE/>
      <w:autoSpaceDN/>
      <w:spacing w:before="360" w:after="440" w:line="360" w:lineRule="auto"/>
      <w:jc w:val="center"/>
    </w:pPr>
    <w:rPr>
      <w:rFonts w:ascii="黑体" w:hAnsi="黑体" w:eastAsia="黑体" w:cstheme="minorBidi"/>
      <w:color w:val="000000"/>
      <w:szCs w:val="22"/>
      <w:lang w:val="en-US" w:eastAsia="en-US" w:bidi="ar-SA"/>
    </w:rPr>
  </w:style>
  <w:style w:type="paragraph" w:customStyle="1" w:styleId="36">
    <w:name w:val="目次标题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37">
    <w:name w:val="目次标题级"/>
    <w:next w:val="2"/>
    <w:qFormat/>
    <w:uiPriority w:val="39"/>
    <w:pPr>
      <w:tabs>
        <w:tab w:val="right" w:leader="dot" w:pos="9241"/>
      </w:tabs>
      <w:wordWrap w:val="0"/>
      <w:spacing w:before="25" w:beforeLines="25" w:after="25" w:afterLines="25"/>
      <w:outlineLvl w:val="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customStyle="1" w:styleId="38">
    <w:name w:val="目次第1级"/>
    <w:next w:val="2"/>
    <w:qFormat/>
    <w:uiPriority w:val="39"/>
    <w:pPr>
      <w:tabs>
        <w:tab w:val="right" w:leader="dot" w:pos="9241"/>
      </w:tabs>
      <w:wordWrap w:val="0"/>
      <w:spacing w:before="25" w:beforeLines="25" w:after="25" w:afterLines="25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39">
    <w:name w:val="目次第2级"/>
    <w:qFormat/>
    <w:uiPriority w:val="39"/>
    <w:pPr>
      <w:tabs>
        <w:tab w:val="right" w:leader="dot" w:pos="9241"/>
      </w:tabs>
      <w:wordWrap w:val="0"/>
      <w:ind w:firstLine="100" w:firstLineChars="1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0">
    <w:name w:val="目次第3级"/>
    <w:qFormat/>
    <w:uiPriority w:val="39"/>
    <w:pPr>
      <w:tabs>
        <w:tab w:val="right" w:leader="dot" w:pos="9241"/>
      </w:tabs>
      <w:wordWrap w:val="0"/>
      <w:ind w:firstLine="200" w:firstLineChars="2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1">
    <w:name w:val="目次第4级"/>
    <w:qFormat/>
    <w:uiPriority w:val="39"/>
    <w:pPr>
      <w:tabs>
        <w:tab w:val="right" w:leader="dot" w:pos="9241"/>
      </w:tabs>
      <w:wordWrap w:val="0"/>
      <w:ind w:firstLine="300" w:firstLineChars="3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2">
    <w:name w:val="目次第5级"/>
    <w:qFormat/>
    <w:uiPriority w:val="39"/>
    <w:pPr>
      <w:tabs>
        <w:tab w:val="right" w:leader="dot" w:pos="9241"/>
      </w:tabs>
      <w:wordWrap w:val="0"/>
      <w:ind w:firstLine="400" w:firstLineChars="4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3">
    <w:name w:val="目次第6级"/>
    <w:qFormat/>
    <w:uiPriority w:val="39"/>
    <w:pPr>
      <w:tabs>
        <w:tab w:val="right" w:leader="dot" w:pos="9241"/>
      </w:tabs>
      <w:wordWrap w:val="0"/>
      <w:ind w:firstLine="500" w:firstLineChars="5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4">
    <w:name w:val="目次第7级"/>
    <w:qFormat/>
    <w:uiPriority w:val="39"/>
    <w:pPr>
      <w:tabs>
        <w:tab w:val="right" w:leader="dot" w:pos="9241"/>
      </w:tabs>
      <w:wordWrap w:val="0"/>
      <w:ind w:firstLine="600" w:firstLineChars="6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5">
    <w:name w:val="目次第8级"/>
    <w:qFormat/>
    <w:uiPriority w:val="39"/>
    <w:pPr>
      <w:tabs>
        <w:tab w:val="right" w:leader="dot" w:pos="9241"/>
      </w:tabs>
      <w:wordWrap w:val="0"/>
      <w:ind w:firstLine="700" w:firstLineChars="7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6">
    <w:name w:val="目次、索引正文"/>
    <w:qFormat/>
    <w:uiPriority w:val="0"/>
    <w:pPr>
      <w:spacing w:line="320" w:lineRule="exact"/>
      <w:jc w:val="both"/>
    </w:pPr>
    <w:rPr>
      <w:rFonts w:ascii="宋体" w:hAnsi="宋体" w:eastAsia="宋体" w:cs="宋体"/>
      <w:sz w:val="21"/>
      <w:lang w:val="en-US" w:eastAsia="zh-CN" w:bidi="ar-SA"/>
    </w:rPr>
  </w:style>
  <w:style w:type="character" w:customStyle="1" w:styleId="47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8">
    <w:name w:val="文档名称标题"/>
    <w:qFormat/>
    <w:uiPriority w:val="0"/>
    <w:pPr>
      <w:wordWrap w:val="0"/>
      <w:autoSpaceDE/>
      <w:autoSpaceDN/>
      <w:spacing w:before="640" w:after="560" w:line="460" w:lineRule="exact"/>
      <w:jc w:val="center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49">
    <w:name w:val="章节页面标题"/>
    <w:qFormat/>
    <w:uiPriority w:val="0"/>
    <w:pPr>
      <w:wordWrap w:val="0"/>
      <w:autoSpaceDE/>
      <w:autoSpaceDN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50">
    <w:name w:val="附录页面标题"/>
    <w:qFormat/>
    <w:uiPriority w:val="0"/>
    <w:pPr>
      <w:wordWrap w:val="0"/>
      <w:autoSpaceDE/>
      <w:autoSpaceDN/>
      <w:spacing w:before="640" w:after="280"/>
      <w:contextualSpacing/>
      <w:jc w:val="center"/>
    </w:pPr>
    <w:rPr>
      <w:rFonts w:ascii="黑体" w:hAnsi="黑体" w:eastAsia="黑体" w:cs="黑体"/>
      <w:sz w:val="21"/>
      <w:szCs w:val="21"/>
      <w:lang w:val="en-US" w:eastAsia="zh-CN" w:bidi="ar-SA"/>
    </w:rPr>
  </w:style>
  <w:style w:type="paragraph" w:customStyle="1" w:styleId="51">
    <w:name w:val="其他页面标题"/>
    <w:qFormat/>
    <w:uiPriority w:val="0"/>
    <w:pPr>
      <w:wordWrap w:val="0"/>
      <w:autoSpaceDE/>
      <w:autoSpaceDN/>
      <w:spacing w:before="640" w:after="200"/>
      <w:jc w:val="center"/>
      <w:outlineLvl w:val="0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2">
    <w:name w:val="段落"/>
    <w:qFormat/>
    <w:uiPriority w:val="0"/>
    <w:pPr>
      <w:autoSpaceDE w:val="0"/>
      <w:autoSpaceDN w:val="0"/>
      <w:snapToGrid/>
      <w:spacing w:line="240" w:lineRule="auto"/>
      <w:ind w:firstLine="420" w:firstLineChars="200"/>
      <w:jc w:val="left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章标题"/>
    <w:qFormat/>
    <w:uiPriority w:val="0"/>
    <w:pPr>
      <w:wordWrap w:val="0"/>
      <w:autoSpaceDE/>
      <w:autoSpaceDN/>
      <w:spacing w:before="312" w:beforeLines="100" w:after="312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4">
    <w:name w:val="章条题-有条题"/>
    <w:qFormat/>
    <w:uiPriority w:val="0"/>
    <w:pPr>
      <w:wordWrap w:val="0"/>
      <w:autoSpaceDE/>
      <w:autoSpaceDN/>
      <w:spacing w:before="50" w:beforeLines="50" w:after="50" w:afterLines="5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5">
    <w:name w:val="章标题-无条题"/>
    <w:qFormat/>
    <w:uiPriority w:val="0"/>
    <w:pPr>
      <w:wordWrap w:val="0"/>
      <w:autoSpaceDE/>
      <w:autoSpaceDN/>
      <w:spacing w:before="0" w:beforeLines="0" w:after="0" w:afterLines="0"/>
      <w:ind w:left="0" w:firstLine="0"/>
    </w:pPr>
    <w:rPr>
      <w:rFonts w:ascii="宋体" w:hAnsi="宋体" w:eastAsia="宋体" w:cs="Times New Roman"/>
      <w:lang w:val="en-US" w:eastAsia="zh-CN" w:bidi="ar-SA"/>
    </w:rPr>
  </w:style>
  <w:style w:type="paragraph" w:customStyle="1" w:styleId="56">
    <w:name w:val="附录章标题-有条题"/>
    <w:qFormat/>
    <w:uiPriority w:val="0"/>
    <w:pPr>
      <w:wordWrap w:val="0"/>
      <w:autoSpaceDE/>
      <w:autoSpaceDN/>
      <w:spacing w:before="50" w:beforeLines="50" w:after="50" w:afterLines="50"/>
      <w:ind w:left="0" w:firstLine="0"/>
    </w:pPr>
    <w:rPr>
      <w:rFonts w:ascii="宋体" w:hAnsi="宋体" w:eastAsia="宋体" w:cs="Times New Roman"/>
      <w:lang w:val="en-US" w:eastAsia="zh-CN" w:bidi="ar-SA"/>
    </w:rPr>
  </w:style>
  <w:style w:type="paragraph" w:customStyle="1" w:styleId="57">
    <w:name w:val="表标题"/>
    <w:qFormat/>
    <w:uiPriority w:val="0"/>
    <w:pPr>
      <w:wordWrap w:val="0"/>
      <w:autoSpaceDE/>
      <w:autoSpaceDN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8">
    <w:name w:val="图标题"/>
    <w:qFormat/>
    <w:uiPriority w:val="0"/>
    <w:pPr>
      <w:wordWrap w:val="0"/>
      <w:autoSpaceDE/>
      <w:autoSpaceDN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9">
    <w:name w:val="公式居中"/>
    <w:next w:val="2"/>
    <w:qFormat/>
    <w:uiPriority w:val="0"/>
    <w:pPr>
      <w:keepNext w:val="0"/>
      <w:tabs>
        <w:tab w:val="center" w:pos="4620"/>
        <w:tab w:val="right" w:pos="6510"/>
        <w:tab w:val="right" w:leader="middleDot" w:pos="9240"/>
      </w:tabs>
      <w:wordWrap w:val="0"/>
      <w:autoSpaceDE/>
      <w:autoSpaceDN/>
      <w:adjustRightInd/>
      <w:snapToGrid w:val="0"/>
      <w:spacing w:line="240" w:lineRule="auto"/>
      <w:jc w:val="center"/>
      <w:textAlignment w:val="center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0">
    <w:name w:val="终结线"/>
    <w:qFormat/>
    <w:uiPriority w:val="0"/>
    <w:pPr>
      <w:tabs>
        <w:tab w:val="center" w:pos="4620"/>
        <w:tab w:val="right" w:pos="6510"/>
        <w:tab w:val="right" w:leader="middleDot" w:pos="9240"/>
      </w:tabs>
      <w:wordWrap w:val="0"/>
      <w:autoSpaceDE/>
      <w:autoSpaceDN/>
      <w:adjustRightInd/>
      <w:spacing w:line="240" w:lineRule="auto"/>
      <w:jc w:val="center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1486</Words>
  <Characters>1703</Characters>
  <Lines>0</Lines>
  <Paragraphs>0</Paragraphs>
  <TotalTime>769</TotalTime>
  <ScaleCrop>false</ScaleCrop>
  <LinksUpToDate>false</LinksUpToDate>
  <CharactersWithSpaces>1765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2021-11-06T13:46:00Z</dcterms:created>
  <dc:creator>sam</dc:creator>
  <cp:lastModifiedBy>会飞的蜗牛</cp:lastModifiedBy>
  <cp:lastPrinted>2025-03-25T07:21:00Z</cp:lastPrinted>
  <dcterms:modified xsi:type="dcterms:W3CDTF">2025-06-16T09:10:50Z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A44D1FD0AB2F4AC18DE65BD014F91A13_13</vt:lpwstr>
  </property>
  <property fmtid="{D5CDD505-2E9C-101B-9397-08002B2CF9AE}" pid="4" name="KSOTemplateDocerSaveRecord">
    <vt:lpwstr>eyJoZGlkIjoiMmFhNmRhYTFiNWVhOTBlODU3ZWZjYjg5NTEwM2E0MjQiLCJ1c2VySWQiOiIyMzgyOTY0MTkifQ==</vt:lpwstr>
  </property>
</Properties>
</file>