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F03F6D3" w14:textId="77777777" w:rsidTr="007B7453">
        <w:tc>
          <w:tcPr>
            <w:tcW w:w="509" w:type="dxa"/>
          </w:tcPr>
          <w:p w14:paraId="7DED4A96"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3535581" w14:textId="77777777"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917D3">
              <w:rPr>
                <w:rFonts w:ascii="黑体" w:eastAsia="黑体" w:hAnsi="黑体"/>
                <w:sz w:val="21"/>
                <w:szCs w:val="21"/>
              </w:rPr>
              <w:t>83.040.10</w:t>
            </w:r>
            <w:r w:rsidRPr="00672BFD">
              <w:rPr>
                <w:rFonts w:ascii="黑体" w:eastAsia="黑体" w:hAnsi="黑体"/>
                <w:sz w:val="21"/>
                <w:szCs w:val="21"/>
              </w:rPr>
              <w:fldChar w:fldCharType="end"/>
            </w:r>
            <w:bookmarkEnd w:id="0"/>
          </w:p>
        </w:tc>
      </w:tr>
      <w:tr w:rsidR="007B7453" w:rsidRPr="00672BFD" w14:paraId="17EFE68B" w14:textId="77777777" w:rsidTr="007B7453">
        <w:tc>
          <w:tcPr>
            <w:tcW w:w="509" w:type="dxa"/>
          </w:tcPr>
          <w:p w14:paraId="5620E8F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79771A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917D3">
              <w:rPr>
                <w:rFonts w:ascii="黑体" w:eastAsia="黑体" w:hAnsi="黑体"/>
                <w:sz w:val="21"/>
                <w:szCs w:val="21"/>
              </w:rPr>
              <w:t>B72</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71F88A1C" w14:textId="77777777" w:rsidTr="0086431E">
        <w:trPr>
          <w:trHeight w:val="1128"/>
        </w:trPr>
        <w:tc>
          <w:tcPr>
            <w:tcW w:w="4990" w:type="dxa"/>
          </w:tcPr>
          <w:bookmarkStart w:id="2" w:name="_Hlk26473981"/>
          <w:p w14:paraId="696C11EC" w14:textId="77777777"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7917D3">
              <w:t>NY</w:t>
            </w:r>
            <w:r>
              <w:fldChar w:fldCharType="end"/>
            </w:r>
            <w:bookmarkEnd w:id="3"/>
          </w:p>
        </w:tc>
      </w:tr>
    </w:tbl>
    <w:p w14:paraId="66D74C48" w14:textId="77777777" w:rsidR="0000040A" w:rsidRPr="007B7453" w:rsidRDefault="0000040A"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7917D3">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6C964696"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7917D3">
        <w:t>NY</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7917D3">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5C1EDFED" w14:textId="77777777" w:rsidR="00E846C8" w:rsidRPr="00A61D48" w:rsidRDefault="00087A77" w:rsidP="00A952D7">
      <w:pPr>
        <w:pStyle w:val="affffffffff4"/>
        <w:framePr w:wrap="auto"/>
        <w:rPr>
          <w:rFonts w:hAnsi="黑体" w:hint="eastAsia"/>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7917D3">
        <w:rPr>
          <w:rFonts w:hAnsi="黑体"/>
        </w:rPr>
        <w:t> </w:t>
      </w:r>
      <w:r w:rsidR="007917D3">
        <w:rPr>
          <w:rFonts w:hAnsi="黑体"/>
        </w:rPr>
        <w:t> </w:t>
      </w:r>
      <w:r w:rsidR="007917D3">
        <w:rPr>
          <w:rFonts w:hAnsi="黑体"/>
        </w:rPr>
        <w:t> </w:t>
      </w:r>
      <w:r w:rsidR="007917D3">
        <w:rPr>
          <w:rFonts w:hAnsi="黑体"/>
        </w:rPr>
        <w:t> </w:t>
      </w:r>
      <w:r w:rsidR="007917D3">
        <w:rPr>
          <w:rFonts w:hAnsi="黑体"/>
        </w:rPr>
        <w:t> </w:t>
      </w:r>
      <w:r w:rsidRPr="001E4882">
        <w:rPr>
          <w:rFonts w:hAnsi="黑体"/>
        </w:rPr>
        <w:fldChar w:fldCharType="end"/>
      </w:r>
      <w:bookmarkEnd w:id="8"/>
    </w:p>
    <w:p w14:paraId="2781759E" w14:textId="77777777" w:rsidR="008F70BD" w:rsidRPr="00F77D98" w:rsidRDefault="007439EB" w:rsidP="007B7453">
      <w:pPr>
        <w:spacing w:line="240" w:lineRule="auto"/>
        <w:rPr>
          <w:rFonts w:ascii="黑体" w:eastAsia="黑体" w:hAnsi="黑体" w:hint="eastAsia"/>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6B00C96" wp14:editId="6ADFBD7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784C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2C8A052B" w14:textId="77777777" w:rsidR="006816A4" w:rsidRPr="00F77D98" w:rsidRDefault="006816A4" w:rsidP="0036429C">
      <w:pPr>
        <w:pStyle w:val="affff6"/>
        <w:framePr w:w="9639" w:h="6976" w:hRule="exact" w:hSpace="0" w:vSpace="0" w:wrap="around" w:hAnchor="page" w:y="6408"/>
        <w:jc w:val="center"/>
        <w:rPr>
          <w:rFonts w:ascii="黑体" w:eastAsia="黑体" w:hAnsi="黑体" w:hint="eastAsia"/>
          <w:b w:val="0"/>
          <w:bCs w:val="0"/>
          <w:w w:val="100"/>
          <w:lang w:val="fr-FR"/>
        </w:rPr>
      </w:pPr>
    </w:p>
    <w:p w14:paraId="45F50322" w14:textId="77777777" w:rsidR="006816A4" w:rsidRDefault="005E631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D3178">
        <w:t>浓缩天然胶乳 热稳定度的测定 转筒法</w:t>
      </w:r>
      <w:r>
        <w:fldChar w:fldCharType="end"/>
      </w:r>
      <w:bookmarkEnd w:id="9"/>
    </w:p>
    <w:p w14:paraId="63861840" w14:textId="77777777" w:rsidR="00815419" w:rsidRPr="00815419" w:rsidRDefault="00815419" w:rsidP="00324EDD">
      <w:pPr>
        <w:framePr w:w="9639" w:h="6974" w:hRule="exact" w:wrap="around" w:vAnchor="page" w:hAnchor="page" w:x="1419" w:y="6408" w:anchorLock="1"/>
        <w:ind w:left="-1418"/>
      </w:pPr>
    </w:p>
    <w:p w14:paraId="2A5D347B" w14:textId="77777777"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917D3" w:rsidRPr="007917D3">
        <w:rPr>
          <w:rFonts w:eastAsia="黑体"/>
          <w:noProof/>
          <w:szCs w:val="28"/>
        </w:rPr>
        <w:t>Natural rubber latex concentrate—Determination of thermal stability—Rotating cylinder method</w:t>
      </w:r>
      <w:r>
        <w:rPr>
          <w:rFonts w:eastAsia="黑体"/>
          <w:noProof/>
          <w:szCs w:val="28"/>
        </w:rPr>
        <w:fldChar w:fldCharType="end"/>
      </w:r>
      <w:bookmarkEnd w:id="10"/>
    </w:p>
    <w:p w14:paraId="54B3155E" w14:textId="77777777" w:rsidR="00815419" w:rsidRPr="00324EDD" w:rsidRDefault="00815419" w:rsidP="00324EDD">
      <w:pPr>
        <w:framePr w:w="9639" w:h="6974" w:hRule="exact" w:wrap="around" w:vAnchor="page" w:hAnchor="page" w:x="1419" w:y="6408" w:anchorLock="1"/>
        <w:spacing w:line="760" w:lineRule="exact"/>
        <w:ind w:left="-1418"/>
      </w:pPr>
    </w:p>
    <w:p w14:paraId="7547AA4F"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7917D3">
        <w:rPr>
          <w:rFonts w:eastAsia="黑体" w:hint="eastAsia"/>
          <w:noProof/>
          <w:szCs w:val="28"/>
        </w:rPr>
        <w:t>(</w:t>
      </w:r>
      <w:r w:rsidR="007917D3">
        <w:rPr>
          <w:rFonts w:eastAsia="黑体" w:hint="eastAsia"/>
          <w:noProof/>
          <w:szCs w:val="28"/>
        </w:rPr>
        <w:t>点击此处添加与国际标准一致性程度的标识</w:t>
      </w:r>
      <w:r w:rsidR="007917D3">
        <w:rPr>
          <w:rFonts w:eastAsia="黑体" w:hint="eastAsia"/>
          <w:noProof/>
          <w:szCs w:val="28"/>
        </w:rPr>
        <w:t>)</w:t>
      </w:r>
      <w:r>
        <w:rPr>
          <w:rFonts w:eastAsia="黑体"/>
          <w:noProof/>
          <w:szCs w:val="28"/>
        </w:rPr>
        <w:fldChar w:fldCharType="end"/>
      </w:r>
      <w:bookmarkEnd w:id="11"/>
    </w:p>
    <w:p w14:paraId="595D9FDE"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2"/>
    </w:p>
    <w:p w14:paraId="77CAFB8F"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7917D3">
        <w:rPr>
          <w:rFonts w:hint="eastAsia"/>
          <w:noProof/>
          <w:sz w:val="21"/>
          <w:szCs w:val="28"/>
        </w:rPr>
        <w:t>（本草案完成时间：</w:t>
      </w:r>
      <w:r w:rsidR="007917D3">
        <w:rPr>
          <w:rFonts w:hint="eastAsia"/>
          <w:noProof/>
          <w:sz w:val="21"/>
          <w:szCs w:val="28"/>
        </w:rPr>
        <w:t>2</w:t>
      </w:r>
      <w:r w:rsidR="007917D3">
        <w:rPr>
          <w:noProof/>
          <w:sz w:val="21"/>
          <w:szCs w:val="28"/>
        </w:rPr>
        <w:t>025.9.10</w:t>
      </w:r>
      <w:r w:rsidR="007917D3">
        <w:rPr>
          <w:rFonts w:hint="eastAsia"/>
          <w:noProof/>
          <w:sz w:val="21"/>
          <w:szCs w:val="28"/>
        </w:rPr>
        <w:t>）</w:t>
      </w:r>
      <w:r>
        <w:rPr>
          <w:noProof/>
          <w:sz w:val="21"/>
          <w:szCs w:val="28"/>
        </w:rPr>
        <w:fldChar w:fldCharType="end"/>
      </w:r>
      <w:bookmarkEnd w:id="13"/>
    </w:p>
    <w:p w14:paraId="41219D1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4"/>
    </w:p>
    <w:p w14:paraId="4193D31F"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5F171158"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130148F2" w14:textId="77777777" w:rsidR="007B7453" w:rsidRPr="004D189E" w:rsidRDefault="007B7453" w:rsidP="00E33542">
      <w:pPr>
        <w:pStyle w:val="affffffff5"/>
        <w:framePr w:h="584" w:hRule="exact" w:hSpace="181" w:vSpace="181" w:wrap="around" w:y="14800"/>
        <w:rPr>
          <w:rFonts w:hAnsi="黑体" w:hint="eastAsia"/>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7917D3">
        <w:rPr>
          <w:rFonts w:hAnsi="黑体" w:hint="eastAsia"/>
          <w:w w:val="100"/>
          <w:sz w:val="28"/>
        </w:rPr>
        <w:t>中华人民共和国农业农村部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33581593" w14:textId="77777777" w:rsidR="00A02BAE" w:rsidRPr="00CD50A1" w:rsidRDefault="006A37B9" w:rsidP="00A02BAE">
      <w:pPr>
        <w:rPr>
          <w:rFonts w:ascii="宋体" w:hAnsi="宋体" w:hint="eastAsia"/>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474F7E5" wp14:editId="3656C85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E699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554081F1" w14:textId="77777777" w:rsidR="00F131DA" w:rsidRDefault="00F131DA" w:rsidP="00F131DA">
      <w:pPr>
        <w:pStyle w:val="affffff2"/>
        <w:spacing w:after="360"/>
      </w:pPr>
      <w:bookmarkStart w:id="22" w:name="BookMark1"/>
      <w:bookmarkStart w:id="23" w:name="_Toc207982661"/>
      <w:r w:rsidRPr="00F131DA">
        <w:rPr>
          <w:rFonts w:hint="eastAsia"/>
          <w:spacing w:val="320"/>
        </w:rPr>
        <w:lastRenderedPageBreak/>
        <w:t>目</w:t>
      </w:r>
      <w:r>
        <w:rPr>
          <w:rFonts w:hint="eastAsia"/>
        </w:rPr>
        <w:t>次</w:t>
      </w:r>
    </w:p>
    <w:p w14:paraId="26C5D6B7"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r w:rsidRPr="00F131DA">
        <w:fldChar w:fldCharType="begin"/>
      </w:r>
      <w:r w:rsidRPr="00F131DA">
        <w:instrText xml:space="preserve"> TOC \o "1-1" \h </w:instrText>
      </w:r>
      <w:r w:rsidRPr="00F131DA">
        <w:fldChar w:fldCharType="separate"/>
      </w:r>
      <w:hyperlink w:anchor="_Toc207982686" w:history="1">
        <w:r w:rsidRPr="00F131DA">
          <w:rPr>
            <w:rStyle w:val="affffffe"/>
            <w:noProof/>
          </w:rPr>
          <w:t>前言</w:t>
        </w:r>
        <w:r w:rsidRPr="00F131DA">
          <w:rPr>
            <w:noProof/>
          </w:rPr>
          <w:tab/>
        </w:r>
        <w:r w:rsidRPr="00F131DA">
          <w:rPr>
            <w:noProof/>
          </w:rPr>
          <w:fldChar w:fldCharType="begin"/>
        </w:r>
        <w:r w:rsidRPr="00F131DA">
          <w:rPr>
            <w:noProof/>
          </w:rPr>
          <w:instrText xml:space="preserve"> PAGEREF _Toc207982686 \h </w:instrText>
        </w:r>
        <w:r w:rsidRPr="00F131DA">
          <w:rPr>
            <w:noProof/>
          </w:rPr>
        </w:r>
        <w:r w:rsidRPr="00F131DA">
          <w:rPr>
            <w:noProof/>
          </w:rPr>
          <w:fldChar w:fldCharType="separate"/>
        </w:r>
        <w:r w:rsidRPr="00F131DA">
          <w:rPr>
            <w:noProof/>
          </w:rPr>
          <w:t>II</w:t>
        </w:r>
        <w:r w:rsidRPr="00F131DA">
          <w:rPr>
            <w:noProof/>
          </w:rPr>
          <w:fldChar w:fldCharType="end"/>
        </w:r>
      </w:hyperlink>
    </w:p>
    <w:p w14:paraId="0ECAEDFF"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hyperlink w:anchor="_Toc207982687" w:history="1">
        <w:r w:rsidRPr="00F131DA">
          <w:rPr>
            <w:rStyle w:val="affffffe"/>
            <w:noProof/>
          </w:rPr>
          <w:t>1</w:t>
        </w:r>
        <w:r>
          <w:rPr>
            <w:rStyle w:val="affffffe"/>
            <w:noProof/>
          </w:rPr>
          <w:t xml:space="preserve"> </w:t>
        </w:r>
        <w:r w:rsidRPr="00F131DA">
          <w:rPr>
            <w:rStyle w:val="affffffe"/>
            <w:noProof/>
          </w:rPr>
          <w:t xml:space="preserve"> 范围</w:t>
        </w:r>
        <w:r w:rsidRPr="00F131DA">
          <w:rPr>
            <w:noProof/>
          </w:rPr>
          <w:tab/>
        </w:r>
        <w:r w:rsidRPr="00F131DA">
          <w:rPr>
            <w:noProof/>
          </w:rPr>
          <w:fldChar w:fldCharType="begin"/>
        </w:r>
        <w:r w:rsidRPr="00F131DA">
          <w:rPr>
            <w:noProof/>
          </w:rPr>
          <w:instrText xml:space="preserve"> PAGEREF _Toc207982687 \h </w:instrText>
        </w:r>
        <w:r w:rsidRPr="00F131DA">
          <w:rPr>
            <w:noProof/>
          </w:rPr>
        </w:r>
        <w:r w:rsidRPr="00F131DA">
          <w:rPr>
            <w:noProof/>
          </w:rPr>
          <w:fldChar w:fldCharType="separate"/>
        </w:r>
        <w:r w:rsidRPr="00F131DA">
          <w:rPr>
            <w:noProof/>
          </w:rPr>
          <w:t>1</w:t>
        </w:r>
        <w:r w:rsidRPr="00F131DA">
          <w:rPr>
            <w:noProof/>
          </w:rPr>
          <w:fldChar w:fldCharType="end"/>
        </w:r>
      </w:hyperlink>
    </w:p>
    <w:p w14:paraId="1A18F601"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hyperlink w:anchor="_Toc207982688" w:history="1">
        <w:r w:rsidRPr="00F131DA">
          <w:rPr>
            <w:rStyle w:val="affffffe"/>
            <w:noProof/>
          </w:rPr>
          <w:t>2</w:t>
        </w:r>
        <w:r>
          <w:rPr>
            <w:rStyle w:val="affffffe"/>
            <w:noProof/>
          </w:rPr>
          <w:t xml:space="preserve"> </w:t>
        </w:r>
        <w:r w:rsidRPr="00F131DA">
          <w:rPr>
            <w:rStyle w:val="affffffe"/>
            <w:noProof/>
          </w:rPr>
          <w:t xml:space="preserve"> 规范性引用文件</w:t>
        </w:r>
        <w:r w:rsidRPr="00F131DA">
          <w:rPr>
            <w:noProof/>
          </w:rPr>
          <w:tab/>
        </w:r>
        <w:r w:rsidRPr="00F131DA">
          <w:rPr>
            <w:noProof/>
          </w:rPr>
          <w:fldChar w:fldCharType="begin"/>
        </w:r>
        <w:r w:rsidRPr="00F131DA">
          <w:rPr>
            <w:noProof/>
          </w:rPr>
          <w:instrText xml:space="preserve"> PAGEREF _Toc207982688 \h </w:instrText>
        </w:r>
        <w:r w:rsidRPr="00F131DA">
          <w:rPr>
            <w:noProof/>
          </w:rPr>
        </w:r>
        <w:r w:rsidRPr="00F131DA">
          <w:rPr>
            <w:noProof/>
          </w:rPr>
          <w:fldChar w:fldCharType="separate"/>
        </w:r>
        <w:r w:rsidRPr="00F131DA">
          <w:rPr>
            <w:noProof/>
          </w:rPr>
          <w:t>1</w:t>
        </w:r>
        <w:r w:rsidRPr="00F131DA">
          <w:rPr>
            <w:noProof/>
          </w:rPr>
          <w:fldChar w:fldCharType="end"/>
        </w:r>
      </w:hyperlink>
    </w:p>
    <w:p w14:paraId="4AA237D7"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hyperlink w:anchor="_Toc207982689" w:history="1">
        <w:r w:rsidRPr="00F131DA">
          <w:rPr>
            <w:rStyle w:val="affffffe"/>
            <w:noProof/>
          </w:rPr>
          <w:t>3</w:t>
        </w:r>
        <w:r>
          <w:rPr>
            <w:rStyle w:val="affffffe"/>
            <w:noProof/>
          </w:rPr>
          <w:t xml:space="preserve"> </w:t>
        </w:r>
        <w:r w:rsidRPr="00F131DA">
          <w:rPr>
            <w:rStyle w:val="affffffe"/>
            <w:noProof/>
          </w:rPr>
          <w:t xml:space="preserve"> 术语和定义</w:t>
        </w:r>
        <w:r w:rsidRPr="00F131DA">
          <w:rPr>
            <w:noProof/>
          </w:rPr>
          <w:tab/>
        </w:r>
        <w:r w:rsidRPr="00F131DA">
          <w:rPr>
            <w:noProof/>
          </w:rPr>
          <w:fldChar w:fldCharType="begin"/>
        </w:r>
        <w:r w:rsidRPr="00F131DA">
          <w:rPr>
            <w:noProof/>
          </w:rPr>
          <w:instrText xml:space="preserve"> PAGEREF _Toc207982689 \h </w:instrText>
        </w:r>
        <w:r w:rsidRPr="00F131DA">
          <w:rPr>
            <w:noProof/>
          </w:rPr>
        </w:r>
        <w:r w:rsidRPr="00F131DA">
          <w:rPr>
            <w:noProof/>
          </w:rPr>
          <w:fldChar w:fldCharType="separate"/>
        </w:r>
        <w:r w:rsidRPr="00F131DA">
          <w:rPr>
            <w:noProof/>
          </w:rPr>
          <w:t>1</w:t>
        </w:r>
        <w:r w:rsidRPr="00F131DA">
          <w:rPr>
            <w:noProof/>
          </w:rPr>
          <w:fldChar w:fldCharType="end"/>
        </w:r>
      </w:hyperlink>
    </w:p>
    <w:p w14:paraId="4C4504C7"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hyperlink w:anchor="_Toc207982690" w:history="1">
        <w:r w:rsidRPr="00F131DA">
          <w:rPr>
            <w:rStyle w:val="affffffe"/>
            <w:noProof/>
          </w:rPr>
          <w:t>4</w:t>
        </w:r>
        <w:r>
          <w:rPr>
            <w:rStyle w:val="affffffe"/>
            <w:noProof/>
          </w:rPr>
          <w:t xml:space="preserve"> </w:t>
        </w:r>
        <w:r w:rsidRPr="00F131DA">
          <w:rPr>
            <w:rStyle w:val="affffffe"/>
            <w:noProof/>
          </w:rPr>
          <w:t xml:space="preserve"> 原理</w:t>
        </w:r>
        <w:r w:rsidRPr="00F131DA">
          <w:rPr>
            <w:noProof/>
          </w:rPr>
          <w:tab/>
        </w:r>
        <w:r w:rsidRPr="00F131DA">
          <w:rPr>
            <w:noProof/>
          </w:rPr>
          <w:fldChar w:fldCharType="begin"/>
        </w:r>
        <w:r w:rsidRPr="00F131DA">
          <w:rPr>
            <w:noProof/>
          </w:rPr>
          <w:instrText xml:space="preserve"> PAGEREF _Toc207982690 \h </w:instrText>
        </w:r>
        <w:r w:rsidRPr="00F131DA">
          <w:rPr>
            <w:noProof/>
          </w:rPr>
        </w:r>
        <w:r w:rsidRPr="00F131DA">
          <w:rPr>
            <w:noProof/>
          </w:rPr>
          <w:fldChar w:fldCharType="separate"/>
        </w:r>
        <w:r w:rsidRPr="00F131DA">
          <w:rPr>
            <w:noProof/>
          </w:rPr>
          <w:t>1</w:t>
        </w:r>
        <w:r w:rsidRPr="00F131DA">
          <w:rPr>
            <w:noProof/>
          </w:rPr>
          <w:fldChar w:fldCharType="end"/>
        </w:r>
      </w:hyperlink>
    </w:p>
    <w:p w14:paraId="0ED51FB0"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hyperlink w:anchor="_Toc207982691" w:history="1">
        <w:r w:rsidRPr="00F131DA">
          <w:rPr>
            <w:rStyle w:val="affffffe"/>
            <w:noProof/>
          </w:rPr>
          <w:t>5</w:t>
        </w:r>
        <w:r>
          <w:rPr>
            <w:rStyle w:val="affffffe"/>
            <w:noProof/>
          </w:rPr>
          <w:t xml:space="preserve"> </w:t>
        </w:r>
        <w:r w:rsidRPr="00F131DA">
          <w:rPr>
            <w:rStyle w:val="affffffe"/>
            <w:noProof/>
          </w:rPr>
          <w:t xml:space="preserve"> 试剂</w:t>
        </w:r>
        <w:r w:rsidRPr="00F131DA">
          <w:rPr>
            <w:noProof/>
          </w:rPr>
          <w:tab/>
        </w:r>
        <w:r w:rsidRPr="00F131DA">
          <w:rPr>
            <w:noProof/>
          </w:rPr>
          <w:fldChar w:fldCharType="begin"/>
        </w:r>
        <w:r w:rsidRPr="00F131DA">
          <w:rPr>
            <w:noProof/>
          </w:rPr>
          <w:instrText xml:space="preserve"> PAGEREF _Toc207982691 \h </w:instrText>
        </w:r>
        <w:r w:rsidRPr="00F131DA">
          <w:rPr>
            <w:noProof/>
          </w:rPr>
        </w:r>
        <w:r w:rsidRPr="00F131DA">
          <w:rPr>
            <w:noProof/>
          </w:rPr>
          <w:fldChar w:fldCharType="separate"/>
        </w:r>
        <w:r w:rsidRPr="00F131DA">
          <w:rPr>
            <w:noProof/>
          </w:rPr>
          <w:t>1</w:t>
        </w:r>
        <w:r w:rsidRPr="00F131DA">
          <w:rPr>
            <w:noProof/>
          </w:rPr>
          <w:fldChar w:fldCharType="end"/>
        </w:r>
      </w:hyperlink>
    </w:p>
    <w:p w14:paraId="212D4ACD"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hyperlink w:anchor="_Toc207982692" w:history="1">
        <w:r w:rsidRPr="00F131DA">
          <w:rPr>
            <w:rStyle w:val="affffffe"/>
            <w:noProof/>
          </w:rPr>
          <w:t>6</w:t>
        </w:r>
        <w:r>
          <w:rPr>
            <w:rStyle w:val="affffffe"/>
            <w:noProof/>
          </w:rPr>
          <w:t xml:space="preserve"> </w:t>
        </w:r>
        <w:r w:rsidRPr="00F131DA">
          <w:rPr>
            <w:rStyle w:val="affffffe"/>
            <w:noProof/>
          </w:rPr>
          <w:t xml:space="preserve"> 仪器</w:t>
        </w:r>
        <w:r w:rsidRPr="00F131DA">
          <w:rPr>
            <w:noProof/>
          </w:rPr>
          <w:tab/>
        </w:r>
        <w:r w:rsidRPr="00F131DA">
          <w:rPr>
            <w:noProof/>
          </w:rPr>
          <w:fldChar w:fldCharType="begin"/>
        </w:r>
        <w:r w:rsidRPr="00F131DA">
          <w:rPr>
            <w:noProof/>
          </w:rPr>
          <w:instrText xml:space="preserve"> PAGEREF _Toc207982692 \h </w:instrText>
        </w:r>
        <w:r w:rsidRPr="00F131DA">
          <w:rPr>
            <w:noProof/>
          </w:rPr>
        </w:r>
        <w:r w:rsidRPr="00F131DA">
          <w:rPr>
            <w:noProof/>
          </w:rPr>
          <w:fldChar w:fldCharType="separate"/>
        </w:r>
        <w:r w:rsidRPr="00F131DA">
          <w:rPr>
            <w:noProof/>
          </w:rPr>
          <w:t>2</w:t>
        </w:r>
        <w:r w:rsidRPr="00F131DA">
          <w:rPr>
            <w:noProof/>
          </w:rPr>
          <w:fldChar w:fldCharType="end"/>
        </w:r>
      </w:hyperlink>
    </w:p>
    <w:p w14:paraId="619B6639"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hyperlink w:anchor="_Toc207982693" w:history="1">
        <w:r w:rsidRPr="00F131DA">
          <w:rPr>
            <w:rStyle w:val="affffffe"/>
            <w:noProof/>
          </w:rPr>
          <w:t>7</w:t>
        </w:r>
        <w:r>
          <w:rPr>
            <w:rStyle w:val="affffffe"/>
            <w:noProof/>
          </w:rPr>
          <w:t xml:space="preserve"> </w:t>
        </w:r>
        <w:r w:rsidRPr="00F131DA">
          <w:rPr>
            <w:rStyle w:val="affffffe"/>
            <w:noProof/>
          </w:rPr>
          <w:t xml:space="preserve"> 试验步骤</w:t>
        </w:r>
        <w:r w:rsidRPr="00F131DA">
          <w:rPr>
            <w:noProof/>
          </w:rPr>
          <w:tab/>
        </w:r>
        <w:r w:rsidRPr="00F131DA">
          <w:rPr>
            <w:noProof/>
          </w:rPr>
          <w:fldChar w:fldCharType="begin"/>
        </w:r>
        <w:r w:rsidRPr="00F131DA">
          <w:rPr>
            <w:noProof/>
          </w:rPr>
          <w:instrText xml:space="preserve"> PAGEREF _Toc207982693 \h </w:instrText>
        </w:r>
        <w:r w:rsidRPr="00F131DA">
          <w:rPr>
            <w:noProof/>
          </w:rPr>
        </w:r>
        <w:r w:rsidRPr="00F131DA">
          <w:rPr>
            <w:noProof/>
          </w:rPr>
          <w:fldChar w:fldCharType="separate"/>
        </w:r>
        <w:r w:rsidRPr="00F131DA">
          <w:rPr>
            <w:noProof/>
          </w:rPr>
          <w:t>2</w:t>
        </w:r>
        <w:r w:rsidRPr="00F131DA">
          <w:rPr>
            <w:noProof/>
          </w:rPr>
          <w:fldChar w:fldCharType="end"/>
        </w:r>
      </w:hyperlink>
    </w:p>
    <w:p w14:paraId="21AD8B0D"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hyperlink w:anchor="_Toc207982694" w:history="1">
        <w:r w:rsidRPr="00F131DA">
          <w:rPr>
            <w:rStyle w:val="affffffe"/>
            <w:noProof/>
          </w:rPr>
          <w:t>8</w:t>
        </w:r>
        <w:r>
          <w:rPr>
            <w:rStyle w:val="affffffe"/>
            <w:noProof/>
          </w:rPr>
          <w:t xml:space="preserve"> </w:t>
        </w:r>
        <w:r w:rsidRPr="00F131DA">
          <w:rPr>
            <w:rStyle w:val="affffffe"/>
            <w:noProof/>
          </w:rPr>
          <w:t xml:space="preserve"> 结果表示</w:t>
        </w:r>
        <w:r w:rsidRPr="00F131DA">
          <w:rPr>
            <w:noProof/>
          </w:rPr>
          <w:tab/>
        </w:r>
        <w:r w:rsidRPr="00F131DA">
          <w:rPr>
            <w:noProof/>
          </w:rPr>
          <w:fldChar w:fldCharType="begin"/>
        </w:r>
        <w:r w:rsidRPr="00F131DA">
          <w:rPr>
            <w:noProof/>
          </w:rPr>
          <w:instrText xml:space="preserve"> PAGEREF _Toc207982694 \h </w:instrText>
        </w:r>
        <w:r w:rsidRPr="00F131DA">
          <w:rPr>
            <w:noProof/>
          </w:rPr>
        </w:r>
        <w:r w:rsidRPr="00F131DA">
          <w:rPr>
            <w:noProof/>
          </w:rPr>
          <w:fldChar w:fldCharType="separate"/>
        </w:r>
        <w:r w:rsidRPr="00F131DA">
          <w:rPr>
            <w:noProof/>
          </w:rPr>
          <w:t>2</w:t>
        </w:r>
        <w:r w:rsidRPr="00F131DA">
          <w:rPr>
            <w:noProof/>
          </w:rPr>
          <w:fldChar w:fldCharType="end"/>
        </w:r>
      </w:hyperlink>
    </w:p>
    <w:p w14:paraId="19BC2C3F"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hyperlink w:anchor="_Toc207982695" w:history="1">
        <w:r w:rsidRPr="00F131DA">
          <w:rPr>
            <w:rStyle w:val="affffffe"/>
            <w:noProof/>
          </w:rPr>
          <w:t>9</w:t>
        </w:r>
        <w:r>
          <w:rPr>
            <w:rStyle w:val="affffffe"/>
            <w:noProof/>
          </w:rPr>
          <w:t xml:space="preserve"> </w:t>
        </w:r>
        <w:r w:rsidRPr="00F131DA">
          <w:rPr>
            <w:rStyle w:val="affffffe"/>
            <w:noProof/>
          </w:rPr>
          <w:t xml:space="preserve"> 精密度</w:t>
        </w:r>
        <w:r w:rsidRPr="00F131DA">
          <w:rPr>
            <w:noProof/>
          </w:rPr>
          <w:tab/>
        </w:r>
        <w:r w:rsidRPr="00F131DA">
          <w:rPr>
            <w:noProof/>
          </w:rPr>
          <w:fldChar w:fldCharType="begin"/>
        </w:r>
        <w:r w:rsidRPr="00F131DA">
          <w:rPr>
            <w:noProof/>
          </w:rPr>
          <w:instrText xml:space="preserve"> PAGEREF _Toc207982695 \h </w:instrText>
        </w:r>
        <w:r w:rsidRPr="00F131DA">
          <w:rPr>
            <w:noProof/>
          </w:rPr>
        </w:r>
        <w:r w:rsidRPr="00F131DA">
          <w:rPr>
            <w:noProof/>
          </w:rPr>
          <w:fldChar w:fldCharType="separate"/>
        </w:r>
        <w:r w:rsidRPr="00F131DA">
          <w:rPr>
            <w:noProof/>
          </w:rPr>
          <w:t>3</w:t>
        </w:r>
        <w:r w:rsidRPr="00F131DA">
          <w:rPr>
            <w:noProof/>
          </w:rPr>
          <w:fldChar w:fldCharType="end"/>
        </w:r>
      </w:hyperlink>
    </w:p>
    <w:p w14:paraId="62FA1B0A"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hyperlink w:anchor="_Toc207982696" w:history="1">
        <w:r w:rsidRPr="00F131DA">
          <w:rPr>
            <w:rStyle w:val="affffffe"/>
            <w:noProof/>
          </w:rPr>
          <w:t>10</w:t>
        </w:r>
        <w:r>
          <w:rPr>
            <w:rStyle w:val="affffffe"/>
            <w:noProof/>
          </w:rPr>
          <w:t xml:space="preserve"> </w:t>
        </w:r>
        <w:r w:rsidRPr="00F131DA">
          <w:rPr>
            <w:rStyle w:val="affffffe"/>
            <w:noProof/>
          </w:rPr>
          <w:t xml:space="preserve"> 试验报告</w:t>
        </w:r>
        <w:r w:rsidRPr="00F131DA">
          <w:rPr>
            <w:noProof/>
          </w:rPr>
          <w:tab/>
        </w:r>
        <w:r w:rsidRPr="00F131DA">
          <w:rPr>
            <w:noProof/>
          </w:rPr>
          <w:fldChar w:fldCharType="begin"/>
        </w:r>
        <w:r w:rsidRPr="00F131DA">
          <w:rPr>
            <w:noProof/>
          </w:rPr>
          <w:instrText xml:space="preserve"> PAGEREF _Toc207982696 \h </w:instrText>
        </w:r>
        <w:r w:rsidRPr="00F131DA">
          <w:rPr>
            <w:noProof/>
          </w:rPr>
        </w:r>
        <w:r w:rsidRPr="00F131DA">
          <w:rPr>
            <w:noProof/>
          </w:rPr>
          <w:fldChar w:fldCharType="separate"/>
        </w:r>
        <w:r w:rsidRPr="00F131DA">
          <w:rPr>
            <w:noProof/>
          </w:rPr>
          <w:t>3</w:t>
        </w:r>
        <w:r w:rsidRPr="00F131DA">
          <w:rPr>
            <w:noProof/>
          </w:rPr>
          <w:fldChar w:fldCharType="end"/>
        </w:r>
      </w:hyperlink>
    </w:p>
    <w:p w14:paraId="2FEC4AA4" w14:textId="77777777" w:rsidR="00F131DA" w:rsidRPr="00F131DA" w:rsidRDefault="00F131DA">
      <w:pPr>
        <w:pStyle w:val="TOC1"/>
        <w:tabs>
          <w:tab w:val="right" w:leader="dot" w:pos="9344"/>
        </w:tabs>
        <w:rPr>
          <w:rFonts w:asciiTheme="minorHAnsi" w:eastAsiaTheme="minorEastAsia" w:hAnsiTheme="minorHAnsi" w:cstheme="minorBidi" w:hint="eastAsia"/>
          <w:noProof/>
          <w:szCs w:val="22"/>
        </w:rPr>
      </w:pPr>
      <w:hyperlink w:anchor="_Toc207982697" w:history="1">
        <w:r w:rsidRPr="00F131DA">
          <w:rPr>
            <w:rStyle w:val="affffffe"/>
            <w:noProof/>
          </w:rPr>
          <w:t>附录A（资料性）</w:t>
        </w:r>
        <w:r>
          <w:rPr>
            <w:rStyle w:val="affffffe"/>
            <w:noProof/>
          </w:rPr>
          <w:t xml:space="preserve"> </w:t>
        </w:r>
        <w:r w:rsidRPr="00F131DA">
          <w:rPr>
            <w:rStyle w:val="affffffe"/>
            <w:noProof/>
          </w:rPr>
          <w:t xml:space="preserve"> 精密度</w:t>
        </w:r>
        <w:r w:rsidRPr="00F131DA">
          <w:rPr>
            <w:noProof/>
          </w:rPr>
          <w:tab/>
        </w:r>
        <w:r w:rsidRPr="00F131DA">
          <w:rPr>
            <w:noProof/>
          </w:rPr>
          <w:fldChar w:fldCharType="begin"/>
        </w:r>
        <w:r w:rsidRPr="00F131DA">
          <w:rPr>
            <w:noProof/>
          </w:rPr>
          <w:instrText xml:space="preserve"> PAGEREF _Toc207982697 \h </w:instrText>
        </w:r>
        <w:r w:rsidRPr="00F131DA">
          <w:rPr>
            <w:noProof/>
          </w:rPr>
        </w:r>
        <w:r w:rsidRPr="00F131DA">
          <w:rPr>
            <w:noProof/>
          </w:rPr>
          <w:fldChar w:fldCharType="separate"/>
        </w:r>
        <w:r w:rsidRPr="00F131DA">
          <w:rPr>
            <w:noProof/>
          </w:rPr>
          <w:t>4</w:t>
        </w:r>
        <w:r w:rsidRPr="00F131DA">
          <w:rPr>
            <w:noProof/>
          </w:rPr>
          <w:fldChar w:fldCharType="end"/>
        </w:r>
      </w:hyperlink>
    </w:p>
    <w:p w14:paraId="16F840A9" w14:textId="77777777" w:rsidR="00F131DA" w:rsidRPr="00F131DA" w:rsidRDefault="00F131DA" w:rsidP="00F131DA">
      <w:pPr>
        <w:pStyle w:val="affffff2"/>
        <w:spacing w:after="360"/>
        <w:sectPr w:rsidR="00F131DA" w:rsidRPr="00F131DA" w:rsidSect="00F131DA">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linePitch="312"/>
        </w:sectPr>
      </w:pPr>
      <w:r w:rsidRPr="00F131DA">
        <w:fldChar w:fldCharType="end"/>
      </w:r>
    </w:p>
    <w:p w14:paraId="4CD54705" w14:textId="77777777" w:rsidR="007917D3" w:rsidRDefault="007917D3" w:rsidP="007917D3">
      <w:pPr>
        <w:pStyle w:val="a6"/>
        <w:spacing w:after="360"/>
      </w:pPr>
      <w:bookmarkStart w:id="24" w:name="_Toc207982686"/>
      <w:bookmarkStart w:id="25" w:name="BookMark2"/>
      <w:bookmarkEnd w:id="22"/>
      <w:r w:rsidRPr="007917D3">
        <w:rPr>
          <w:spacing w:val="320"/>
        </w:rPr>
        <w:lastRenderedPageBreak/>
        <w:t>前</w:t>
      </w:r>
      <w:r>
        <w:t>言</w:t>
      </w:r>
      <w:bookmarkEnd w:id="23"/>
      <w:bookmarkEnd w:id="24"/>
    </w:p>
    <w:p w14:paraId="2D126A6D" w14:textId="77777777" w:rsidR="007917D3" w:rsidRDefault="007917D3" w:rsidP="007917D3">
      <w:pPr>
        <w:pStyle w:val="affffb"/>
        <w:ind w:firstLine="420"/>
      </w:pPr>
      <w:r>
        <w:rPr>
          <w:rFonts w:hint="eastAsia"/>
        </w:rPr>
        <w:t>本文件按照GB/T 1.1—2020《标准化工作导则  第1部分：标准化文件的结构和起草规则》的规定起草。</w:t>
      </w:r>
    </w:p>
    <w:p w14:paraId="3689A8BF" w14:textId="77777777" w:rsidR="007917D3" w:rsidRPr="007917D3" w:rsidRDefault="007917D3" w:rsidP="007917D3">
      <w:pPr>
        <w:pStyle w:val="affffb"/>
        <w:ind w:firstLine="420"/>
      </w:pPr>
      <w:r w:rsidRPr="007917D3">
        <w:rPr>
          <w:rFonts w:hint="eastAsia"/>
        </w:rPr>
        <w:t>请注意本文件的某些内容可能涉及专利。本文件的发布机构不承担识别专利的责任。</w:t>
      </w:r>
    </w:p>
    <w:p w14:paraId="039141C7" w14:textId="77777777" w:rsidR="004838F3" w:rsidRDefault="007917D3" w:rsidP="00AA43BE">
      <w:pPr>
        <w:pStyle w:val="affffb"/>
        <w:ind w:firstLine="420"/>
      </w:pPr>
      <w:r>
        <w:rPr>
          <w:rFonts w:hint="eastAsia"/>
        </w:rPr>
        <w:t>本文件由</w:t>
      </w:r>
      <w:r w:rsidR="00AA43BE">
        <w:rPr>
          <w:rFonts w:hint="eastAsia"/>
        </w:rPr>
        <w:t>农业农村部农垦局</w:t>
      </w:r>
      <w:r>
        <w:rPr>
          <w:rFonts w:hint="eastAsia"/>
        </w:rPr>
        <w:t>提出</w:t>
      </w:r>
      <w:r w:rsidR="004838F3">
        <w:rPr>
          <w:rFonts w:hint="eastAsia"/>
        </w:rPr>
        <w:t>。</w:t>
      </w:r>
    </w:p>
    <w:p w14:paraId="6A98927E" w14:textId="2EA8249C" w:rsidR="007917D3" w:rsidRDefault="007917D3" w:rsidP="00AA43BE">
      <w:pPr>
        <w:pStyle w:val="affffb"/>
        <w:ind w:firstLine="420"/>
      </w:pPr>
      <w:r>
        <w:rPr>
          <w:rFonts w:hint="eastAsia"/>
        </w:rPr>
        <w:t>本文件由</w:t>
      </w:r>
      <w:r w:rsidRPr="007917D3">
        <w:rPr>
          <w:rFonts w:hint="eastAsia"/>
        </w:rPr>
        <w:t>农业农村部热带作物及制品标准化委员会</w:t>
      </w:r>
      <w:r>
        <w:rPr>
          <w:rFonts w:hint="eastAsia"/>
        </w:rPr>
        <w:t>归口。</w:t>
      </w:r>
    </w:p>
    <w:p w14:paraId="7A38DB43" w14:textId="77777777" w:rsidR="007917D3" w:rsidRDefault="007917D3" w:rsidP="007917D3">
      <w:pPr>
        <w:pStyle w:val="affffb"/>
        <w:ind w:firstLine="420"/>
      </w:pPr>
      <w:r>
        <w:rPr>
          <w:rFonts w:hint="eastAsia"/>
        </w:rPr>
        <w:t>本文件起草单位：中国热带农业科学院农产品加工研究所、云南省天然橡胶及咖啡产品质量监督检验站。</w:t>
      </w:r>
    </w:p>
    <w:p w14:paraId="7240A454" w14:textId="64187D99" w:rsidR="007917D3" w:rsidRDefault="007917D3" w:rsidP="007917D3">
      <w:pPr>
        <w:pStyle w:val="affffb"/>
        <w:ind w:firstLine="420"/>
      </w:pPr>
      <w:r>
        <w:rPr>
          <w:rFonts w:hint="eastAsia"/>
        </w:rPr>
        <w:t>本文件主要起草人：</w:t>
      </w:r>
      <w:r w:rsidR="00B57568">
        <w:rPr>
          <w:rFonts w:hint="eastAsia"/>
        </w:rPr>
        <w:t>。</w:t>
      </w:r>
      <w:r w:rsidR="00B57568">
        <w:t xml:space="preserve"> </w:t>
      </w:r>
    </w:p>
    <w:p w14:paraId="34ED289F" w14:textId="77777777" w:rsidR="007917D3" w:rsidRDefault="007917D3" w:rsidP="007917D3">
      <w:pPr>
        <w:pStyle w:val="affffb"/>
        <w:ind w:firstLine="420"/>
      </w:pPr>
    </w:p>
    <w:p w14:paraId="093C2A37" w14:textId="77777777" w:rsidR="007917D3" w:rsidRPr="007917D3" w:rsidRDefault="007917D3" w:rsidP="007917D3">
      <w:pPr>
        <w:pStyle w:val="affffb"/>
        <w:ind w:firstLine="420"/>
        <w:sectPr w:rsidR="007917D3" w:rsidRPr="007917D3" w:rsidSect="007917D3">
          <w:pgSz w:w="11906" w:h="16838" w:code="9"/>
          <w:pgMar w:top="1928" w:right="1134" w:bottom="1134" w:left="1134" w:header="1418" w:footer="1134" w:gutter="284"/>
          <w:pgNumType w:fmt="upperRoman"/>
          <w:cols w:space="425"/>
          <w:formProt w:val="0"/>
          <w:docGrid w:linePitch="312"/>
        </w:sectPr>
      </w:pPr>
    </w:p>
    <w:p w14:paraId="642C3A46" w14:textId="77777777" w:rsidR="00894836" w:rsidRPr="007917D3" w:rsidRDefault="00894836" w:rsidP="00093D25">
      <w:pPr>
        <w:spacing w:line="20" w:lineRule="exact"/>
        <w:jc w:val="center"/>
        <w:rPr>
          <w:rFonts w:ascii="黑体" w:eastAsia="黑体" w:hAnsi="黑体" w:hint="eastAsia"/>
          <w:sz w:val="32"/>
          <w:szCs w:val="32"/>
        </w:rPr>
      </w:pPr>
      <w:bookmarkStart w:id="26" w:name="BookMark4"/>
      <w:bookmarkEnd w:id="25"/>
    </w:p>
    <w:p w14:paraId="0FC47569"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9413EE87B4714FF0A521AB6D4B94F979"/>
        </w:placeholder>
      </w:sdtPr>
      <w:sdtContent>
        <w:bookmarkStart w:id="27" w:name="NEW_STAND_NAME" w:displacedByCustomXml="prev"/>
        <w:p w14:paraId="7ED8F8C9" w14:textId="77777777" w:rsidR="00F26B7E" w:rsidRPr="00F26B7E" w:rsidRDefault="007917D3" w:rsidP="001D3178">
          <w:pPr>
            <w:pStyle w:val="afffffffff8"/>
            <w:spacing w:beforeLines="1" w:before="2" w:afterLines="220" w:after="528"/>
            <w:rPr>
              <w:rFonts w:hint="eastAsia"/>
            </w:rPr>
          </w:pPr>
          <w:r>
            <w:rPr>
              <w:rFonts w:hint="eastAsia"/>
            </w:rPr>
            <w:t>浓缩天然胶乳</w:t>
          </w:r>
          <w:r>
            <w:t xml:space="preserve"> 热稳定度的测定 转筒法</w:t>
          </w:r>
        </w:p>
      </w:sdtContent>
    </w:sdt>
    <w:bookmarkEnd w:id="27" w:displacedByCustomXml="prev"/>
    <w:p w14:paraId="64CD2756"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5091"/>
      <w:bookmarkStart w:id="37" w:name="_Toc207981807"/>
      <w:bookmarkStart w:id="38" w:name="_Toc207982662"/>
      <w:bookmarkStart w:id="39" w:name="_Toc20798268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2D6AF2DF" w14:textId="77777777" w:rsidR="007917D3" w:rsidRDefault="007917D3" w:rsidP="007917D3">
      <w:pPr>
        <w:pStyle w:val="affffb"/>
        <w:ind w:firstLine="420"/>
      </w:pPr>
      <w:bookmarkStart w:id="40" w:name="_Toc17233326"/>
      <w:bookmarkStart w:id="41" w:name="_Toc17233334"/>
      <w:bookmarkStart w:id="42" w:name="_Toc24884212"/>
      <w:bookmarkStart w:id="43" w:name="_Toc24884219"/>
      <w:bookmarkStart w:id="44" w:name="_Toc26648466"/>
      <w:r>
        <w:rPr>
          <w:rFonts w:hint="eastAsia"/>
        </w:rPr>
        <w:t>本文件描述了测定浓缩天然胶乳热稳定度的方法。</w:t>
      </w:r>
    </w:p>
    <w:p w14:paraId="7AF42CAD" w14:textId="77777777" w:rsidR="008B0C9C" w:rsidRDefault="007917D3" w:rsidP="007917D3">
      <w:pPr>
        <w:pStyle w:val="affffb"/>
        <w:ind w:firstLine="420"/>
      </w:pPr>
      <w:r>
        <w:rPr>
          <w:rFonts w:hint="eastAsia"/>
        </w:rPr>
        <w:t>本文件适用于浓缩天然胶乳热稳定度的测定,也可用于预硫化天然胶乳热稳定度的测定,不一定适用于改性天然胶乳热稳定度的测定。</w:t>
      </w:r>
    </w:p>
    <w:p w14:paraId="0462D69F" w14:textId="77777777" w:rsidR="00E2552F" w:rsidRDefault="00E2552F" w:rsidP="00A77CCB">
      <w:pPr>
        <w:pStyle w:val="affc"/>
        <w:spacing w:before="240" w:after="240"/>
      </w:pPr>
      <w:bookmarkStart w:id="45" w:name="_Toc26718931"/>
      <w:bookmarkStart w:id="46" w:name="_Toc26986531"/>
      <w:bookmarkStart w:id="47" w:name="_Toc26986772"/>
      <w:bookmarkStart w:id="48" w:name="_Toc97195092"/>
      <w:bookmarkStart w:id="49" w:name="_Toc207981808"/>
      <w:bookmarkStart w:id="50" w:name="_Toc207982663"/>
      <w:bookmarkStart w:id="51" w:name="_Toc207982688"/>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7A53A47891844AAB876E006246716AB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ED04948"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983FD8" w14:textId="77777777" w:rsidR="007917D3" w:rsidRDefault="007917D3" w:rsidP="007917D3">
      <w:pPr>
        <w:pStyle w:val="affffb"/>
        <w:ind w:firstLine="420"/>
      </w:pPr>
      <w:r>
        <w:rPr>
          <w:rFonts w:hint="eastAsia"/>
        </w:rPr>
        <w:t>GB/T 601 化学试剂 标准滴定溶液的制备</w:t>
      </w:r>
    </w:p>
    <w:p w14:paraId="26D648DE" w14:textId="77777777" w:rsidR="007917D3" w:rsidRDefault="007917D3" w:rsidP="007917D3">
      <w:pPr>
        <w:pStyle w:val="affffb"/>
        <w:ind w:firstLine="420"/>
      </w:pPr>
      <w:r>
        <w:rPr>
          <w:rFonts w:hint="eastAsia"/>
        </w:rPr>
        <w:t>GB/T 6682 分析实验室用水规格和试验方法（GB/T 6682—2008，ISO 3696:1987,MOD）</w:t>
      </w:r>
    </w:p>
    <w:p w14:paraId="05B628D2" w14:textId="77777777" w:rsidR="007917D3" w:rsidRDefault="007917D3" w:rsidP="007917D3">
      <w:pPr>
        <w:pStyle w:val="affffb"/>
        <w:ind w:firstLine="420"/>
      </w:pPr>
      <w:r>
        <w:rPr>
          <w:rFonts w:hint="eastAsia"/>
        </w:rPr>
        <w:t>GB/T 8290 胶乳 取样(GB/T 8290—2021，ISO 123:2001,MOD)</w:t>
      </w:r>
    </w:p>
    <w:p w14:paraId="3848AE4C" w14:textId="77777777" w:rsidR="007917D3" w:rsidRDefault="007917D3" w:rsidP="007917D3">
      <w:pPr>
        <w:pStyle w:val="affffb"/>
        <w:ind w:firstLine="420"/>
      </w:pPr>
      <w:r>
        <w:rPr>
          <w:rFonts w:hint="eastAsia"/>
        </w:rPr>
        <w:t>GB/T 8298 胶乳 总固体含量的测定(GB/T 8298—2017，ISO 124:2014,MOD)</w:t>
      </w:r>
    </w:p>
    <w:p w14:paraId="57536151" w14:textId="77777777" w:rsidR="00AA6EC9" w:rsidRPr="00AA6EC9" w:rsidRDefault="007917D3" w:rsidP="007917D3">
      <w:pPr>
        <w:pStyle w:val="affffb"/>
        <w:ind w:firstLine="420"/>
      </w:pPr>
      <w:r>
        <w:rPr>
          <w:rFonts w:hint="eastAsia"/>
        </w:rPr>
        <w:t>GB/T 8300 浓缩天然胶乳 碱度的测定(GB/T 8300—2016，ISO 125:2011,IDT)</w:t>
      </w:r>
    </w:p>
    <w:p w14:paraId="34C933BF" w14:textId="77777777" w:rsidR="00B265BC" w:rsidRPr="00E030F9" w:rsidRDefault="00FD59EB" w:rsidP="00FD59EB">
      <w:pPr>
        <w:pStyle w:val="affc"/>
        <w:spacing w:before="240" w:after="240"/>
      </w:pPr>
      <w:bookmarkStart w:id="52" w:name="_Toc97195093"/>
      <w:bookmarkStart w:id="53" w:name="_Toc207981809"/>
      <w:bookmarkStart w:id="54" w:name="_Toc207982664"/>
      <w:bookmarkStart w:id="55" w:name="_Toc207982689"/>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583ACF3E647047FE847642A5D18C7BF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5D2FFA1" w14:textId="77777777" w:rsidR="003C010C" w:rsidRDefault="007917D3" w:rsidP="00BA263B">
          <w:pPr>
            <w:pStyle w:val="affffb"/>
            <w:ind w:firstLine="420"/>
          </w:pPr>
          <w:r>
            <w:t>本文件没有需要界定的术语和定义。</w:t>
          </w:r>
        </w:p>
      </w:sdtContent>
    </w:sdt>
    <w:p w14:paraId="2AA583C7" w14:textId="77777777" w:rsidR="004B3E93" w:rsidRDefault="007917D3" w:rsidP="007917D3">
      <w:pPr>
        <w:pStyle w:val="affc"/>
        <w:spacing w:before="240" w:after="240"/>
      </w:pPr>
      <w:bookmarkStart w:id="57" w:name="_Toc207982665"/>
      <w:bookmarkStart w:id="58" w:name="_Toc207982690"/>
      <w:r>
        <w:rPr>
          <w:rFonts w:hint="eastAsia"/>
        </w:rPr>
        <w:t>原理</w:t>
      </w:r>
      <w:bookmarkEnd w:id="57"/>
      <w:bookmarkEnd w:id="58"/>
    </w:p>
    <w:p w14:paraId="2ABD3D4A" w14:textId="77777777" w:rsidR="007917D3" w:rsidRDefault="007917D3" w:rsidP="007917D3">
      <w:pPr>
        <w:pStyle w:val="affffb"/>
        <w:ind w:firstLine="420"/>
      </w:pPr>
      <w:r>
        <w:rPr>
          <w:rFonts w:hint="eastAsia"/>
        </w:rPr>
        <w:t>氧化锌和氯化铵以及一定浓度的氨水混合时能发生化学反应，生成锌氨络离子:</w:t>
      </w:r>
    </w:p>
    <w:p w14:paraId="38E50B1D" w14:textId="77777777" w:rsidR="007917D3" w:rsidRDefault="007917D3" w:rsidP="007917D3">
      <w:pPr>
        <w:pStyle w:val="affffb"/>
        <w:ind w:firstLine="420"/>
        <w:jc w:val="center"/>
      </w:pPr>
      <w:r>
        <w:t>ZnO + 2NH</w:t>
      </w:r>
      <w:r w:rsidRPr="007917D3">
        <w:rPr>
          <w:vertAlign w:val="subscript"/>
        </w:rPr>
        <w:t>4</w:t>
      </w:r>
      <w:r w:rsidRPr="007917D3">
        <w:rPr>
          <w:vertAlign w:val="superscript"/>
        </w:rPr>
        <w:t xml:space="preserve">+ </w:t>
      </w:r>
      <w:r>
        <w:t>+ 2NH</w:t>
      </w:r>
      <w:r w:rsidRPr="007917D3">
        <w:rPr>
          <w:vertAlign w:val="subscript"/>
        </w:rPr>
        <w:t>3</w:t>
      </w:r>
      <w:r>
        <w:t xml:space="preserve">  =  Zn(NH</w:t>
      </w:r>
      <w:r w:rsidRPr="007917D3">
        <w:rPr>
          <w:vertAlign w:val="subscript"/>
        </w:rPr>
        <w:t>3</w:t>
      </w:r>
      <w:r>
        <w:t>)</w:t>
      </w:r>
      <w:r w:rsidRPr="007917D3">
        <w:rPr>
          <w:vertAlign w:val="subscript"/>
        </w:rPr>
        <w:t>4</w:t>
      </w:r>
      <w:r w:rsidRPr="007917D3">
        <w:rPr>
          <w:vertAlign w:val="superscript"/>
        </w:rPr>
        <w:t>2+</w:t>
      </w:r>
      <w:r>
        <w:t xml:space="preserve"> + H</w:t>
      </w:r>
      <w:r w:rsidRPr="007917D3">
        <w:rPr>
          <w:vertAlign w:val="subscript"/>
        </w:rPr>
        <w:t>2</w:t>
      </w:r>
      <w:r>
        <w:t>O</w:t>
      </w:r>
    </w:p>
    <w:p w14:paraId="45E81919" w14:textId="77777777" w:rsidR="007917D3" w:rsidRDefault="007917D3" w:rsidP="007917D3">
      <w:pPr>
        <w:pStyle w:val="affffb"/>
        <w:ind w:firstLine="420"/>
      </w:pPr>
      <w:r>
        <w:rPr>
          <w:rFonts w:hint="eastAsia"/>
        </w:rPr>
        <w:t>在常温下锌氨络离子压缩胶乳粒子双电层能力较小，不易引起胶乳的迅速胶凝。随着胶乳温度的上升,上述反应方程发生下列变化:</w:t>
      </w:r>
    </w:p>
    <w:p w14:paraId="7417AB72" w14:textId="77777777" w:rsidR="007917D3" w:rsidRDefault="007917D3" w:rsidP="007917D3">
      <w:pPr>
        <w:pStyle w:val="affffb"/>
        <w:ind w:firstLine="420"/>
        <w:jc w:val="center"/>
      </w:pPr>
      <w:r>
        <w:t>Zn(NH</w:t>
      </w:r>
      <w:r w:rsidRPr="007917D3">
        <w:rPr>
          <w:vertAlign w:val="subscript"/>
        </w:rPr>
        <w:t>3</w:t>
      </w:r>
      <w:r>
        <w:t>)</w:t>
      </w:r>
      <w:r w:rsidRPr="007917D3">
        <w:rPr>
          <w:vertAlign w:val="subscript"/>
        </w:rPr>
        <w:t>4</w:t>
      </w:r>
      <w:r w:rsidRPr="007917D3">
        <w:rPr>
          <w:vertAlign w:val="superscript"/>
        </w:rPr>
        <w:t>2+</w:t>
      </w:r>
      <w:r>
        <w:t xml:space="preserve">  =  Zn(NH</w:t>
      </w:r>
      <w:r w:rsidRPr="007917D3">
        <w:rPr>
          <w:vertAlign w:val="subscript"/>
        </w:rPr>
        <w:t>3</w:t>
      </w:r>
      <w:r>
        <w:t>)</w:t>
      </w:r>
      <w:r w:rsidRPr="007917D3">
        <w:rPr>
          <w:vertAlign w:val="subscript"/>
        </w:rPr>
        <w:t>3</w:t>
      </w:r>
      <w:r w:rsidRPr="007917D3">
        <w:rPr>
          <w:vertAlign w:val="superscript"/>
        </w:rPr>
        <w:t>2+</w:t>
      </w:r>
      <w:r>
        <w:t xml:space="preserve"> + NH</w:t>
      </w:r>
      <w:r w:rsidRPr="007917D3">
        <w:rPr>
          <w:vertAlign w:val="subscript"/>
        </w:rPr>
        <w:t>3</w:t>
      </w:r>
      <w:r>
        <w:t xml:space="preserve">  =  </w:t>
      </w:r>
      <w:r>
        <w:t>……</w:t>
      </w:r>
      <w:r>
        <w:t xml:space="preserve">  =  Zn</w:t>
      </w:r>
      <w:r w:rsidRPr="007917D3">
        <w:rPr>
          <w:vertAlign w:val="superscript"/>
        </w:rPr>
        <w:t>2+</w:t>
      </w:r>
      <w:r>
        <w:t xml:space="preserve"> + 4NH</w:t>
      </w:r>
      <w:r w:rsidRPr="007917D3">
        <w:rPr>
          <w:vertAlign w:val="subscript"/>
        </w:rPr>
        <w:t>3</w:t>
      </w:r>
    </w:p>
    <w:p w14:paraId="4B192CAC" w14:textId="7C77C702" w:rsidR="007917D3" w:rsidRPr="007917D3" w:rsidRDefault="007917D3" w:rsidP="007917D3">
      <w:pPr>
        <w:pStyle w:val="affffb"/>
        <w:ind w:firstLine="420"/>
      </w:pPr>
      <w:r>
        <w:rPr>
          <w:rFonts w:hint="eastAsia"/>
        </w:rPr>
        <w:t>锌氨络离子的活性随结合氨量的减少而增加。锌氨络离子的活性愈大，压缩胶乳粒子双电层使粒子电动电位降低的能力愈大，从而使胶乳粒子稳定性下降的作用就愈明显。锌离子还可以和吸附在胶乳粒子上的高级脂肪酸生成不溶性锌皂，</w:t>
      </w:r>
      <w:r w:rsidR="00A66831">
        <w:rPr>
          <w:rFonts w:hint="eastAsia"/>
        </w:rPr>
        <w:t>从</w:t>
      </w:r>
      <w:r>
        <w:rPr>
          <w:rFonts w:hint="eastAsia"/>
        </w:rPr>
        <w:t>而降低胶乳的稳定性。在一定温度下，经过一定的作用时间，上述因素使胶乳发生不可逆胶凝。胶乳发生胶凝时，其粘度急剧增加。通过粘度计可观察到胶乳胶凝时粘度的变化过程。</w:t>
      </w:r>
    </w:p>
    <w:p w14:paraId="1FD3B0DB" w14:textId="77777777" w:rsidR="002A1260" w:rsidRDefault="007917D3" w:rsidP="007917D3">
      <w:pPr>
        <w:pStyle w:val="affc"/>
        <w:spacing w:before="240" w:after="240"/>
      </w:pPr>
      <w:bookmarkStart w:id="59" w:name="_Toc207982666"/>
      <w:bookmarkStart w:id="60" w:name="_Toc207982691"/>
      <w:r>
        <w:rPr>
          <w:rFonts w:hint="eastAsia"/>
        </w:rPr>
        <w:t>试剂</w:t>
      </w:r>
      <w:bookmarkEnd w:id="59"/>
      <w:bookmarkEnd w:id="60"/>
    </w:p>
    <w:p w14:paraId="17348A64" w14:textId="77777777" w:rsidR="00B44432" w:rsidRDefault="007917D3" w:rsidP="007917D3">
      <w:pPr>
        <w:pStyle w:val="affd"/>
        <w:spacing w:before="120" w:after="120"/>
      </w:pPr>
      <w:bookmarkStart w:id="61" w:name="_Toc207982667"/>
      <w:r>
        <w:rPr>
          <w:rFonts w:hint="eastAsia"/>
        </w:rPr>
        <w:t>基本要求</w:t>
      </w:r>
      <w:bookmarkEnd w:id="61"/>
    </w:p>
    <w:p w14:paraId="55ADE715" w14:textId="77777777" w:rsidR="007917D3" w:rsidRPr="007917D3" w:rsidRDefault="007917D3" w:rsidP="001D3178">
      <w:pPr>
        <w:pStyle w:val="afffffffff1"/>
      </w:pPr>
      <w:r w:rsidRPr="007917D3">
        <w:rPr>
          <w:rFonts w:hint="eastAsia"/>
        </w:rPr>
        <w:t>除超级恒温器外，在规定用水的地方，都应使用蒸馏水或 GB/T 6682 中3级以上的水。</w:t>
      </w:r>
    </w:p>
    <w:p w14:paraId="0B86F8C8" w14:textId="77777777" w:rsidR="007917D3" w:rsidRPr="007917D3" w:rsidRDefault="007917D3" w:rsidP="001D3178">
      <w:pPr>
        <w:pStyle w:val="afffffffff1"/>
      </w:pPr>
      <w:r w:rsidRPr="007917D3">
        <w:rPr>
          <w:rFonts w:hint="eastAsia"/>
        </w:rPr>
        <w:t>使用的试剂都应是确认的分析纯以上的试剂。</w:t>
      </w:r>
    </w:p>
    <w:p w14:paraId="5402D690" w14:textId="2E28EDF2" w:rsidR="007917D3" w:rsidRPr="007917D3" w:rsidRDefault="007917D3" w:rsidP="007917D3">
      <w:pPr>
        <w:pStyle w:val="affd"/>
        <w:spacing w:before="120" w:after="120"/>
      </w:pPr>
      <w:bookmarkStart w:id="62" w:name="_Toc207982668"/>
      <w:r w:rsidRPr="007917D3">
        <w:rPr>
          <w:rFonts w:hint="eastAsia"/>
        </w:rPr>
        <w:t>氨水溶液</w:t>
      </w:r>
      <w:bookmarkEnd w:id="62"/>
    </w:p>
    <w:p w14:paraId="0BEE3E36" w14:textId="520AFCF9" w:rsidR="007917D3" w:rsidRPr="007917D3" w:rsidRDefault="007917D3" w:rsidP="007917D3">
      <w:pPr>
        <w:pStyle w:val="affe"/>
        <w:spacing w:before="120" w:after="120"/>
      </w:pPr>
      <w:r w:rsidRPr="007917D3">
        <w:rPr>
          <w:rFonts w:hint="eastAsia"/>
        </w:rPr>
        <w:t>质量分数为10%的氨水</w:t>
      </w:r>
    </w:p>
    <w:p w14:paraId="4DD566AC" w14:textId="4FBBFBB0" w:rsidR="00CD5EEF" w:rsidRDefault="007917D3" w:rsidP="007917D3">
      <w:pPr>
        <w:pStyle w:val="affffb"/>
        <w:ind w:firstLine="420"/>
      </w:pPr>
      <w:r w:rsidRPr="007917D3">
        <w:rPr>
          <w:rFonts w:hint="eastAsia"/>
        </w:rPr>
        <w:t>用量筒量取1</w:t>
      </w:r>
      <w:r w:rsidR="00563584">
        <w:rPr>
          <w:rFonts w:hint="eastAsia"/>
        </w:rPr>
        <w:t>10</w:t>
      </w:r>
      <w:r w:rsidR="00892A7A">
        <w:t> </w:t>
      </w:r>
      <w:r w:rsidRPr="007917D3">
        <w:rPr>
          <w:rFonts w:hint="eastAsia"/>
        </w:rPr>
        <w:t>mL氨水</w:t>
      </w:r>
      <w:r w:rsidR="00BE1439">
        <w:rPr>
          <w:rFonts w:hint="eastAsia"/>
        </w:rPr>
        <w:t>，</w:t>
      </w:r>
      <w:r w:rsidR="00250671">
        <w:rPr>
          <w:rFonts w:hint="eastAsia"/>
        </w:rPr>
        <w:t>注入</w:t>
      </w:r>
      <w:r w:rsidR="00BE1439">
        <w:rPr>
          <w:rFonts w:hint="eastAsia"/>
        </w:rPr>
        <w:t>盛</w:t>
      </w:r>
      <w:r w:rsidRPr="007917D3">
        <w:rPr>
          <w:rFonts w:hint="eastAsia"/>
        </w:rPr>
        <w:t>有</w:t>
      </w:r>
      <w:r w:rsidR="00563584">
        <w:rPr>
          <w:rFonts w:hint="eastAsia"/>
        </w:rPr>
        <w:t>150</w:t>
      </w:r>
      <w:r w:rsidR="00892A7A">
        <w:t> </w:t>
      </w:r>
      <w:r w:rsidR="009C6D8B">
        <w:rPr>
          <w:rFonts w:hint="eastAsia"/>
        </w:rPr>
        <w:t>g</w:t>
      </w:r>
      <w:r w:rsidRPr="007917D3">
        <w:rPr>
          <w:rFonts w:hint="eastAsia"/>
        </w:rPr>
        <w:t>水的</w:t>
      </w:r>
      <w:r w:rsidR="0099619F">
        <w:rPr>
          <w:rFonts w:hint="eastAsia"/>
        </w:rPr>
        <w:t>小口瓶</w:t>
      </w:r>
      <w:r w:rsidRPr="007917D3">
        <w:rPr>
          <w:rFonts w:hint="eastAsia"/>
        </w:rPr>
        <w:t>中</w:t>
      </w:r>
      <w:r w:rsidR="0025319E">
        <w:rPr>
          <w:rFonts w:hint="eastAsia"/>
        </w:rPr>
        <w:t>，加盖摇匀</w:t>
      </w:r>
      <w:r w:rsidR="00563584">
        <w:rPr>
          <w:rFonts w:hint="eastAsia"/>
        </w:rPr>
        <w:t>，并用</w:t>
      </w:r>
      <w:r w:rsidRPr="007917D3">
        <w:rPr>
          <w:rFonts w:hint="eastAsia"/>
        </w:rPr>
        <w:t>GB/T 601中c(HCl)=0.5</w:t>
      </w:r>
      <w:r w:rsidR="00892A7A">
        <w:t> </w:t>
      </w:r>
      <w:r w:rsidRPr="007917D3">
        <w:rPr>
          <w:rFonts w:hint="eastAsia"/>
        </w:rPr>
        <w:t>mol/L 的标准盐酸滴定溶液进行标定。</w:t>
      </w:r>
    </w:p>
    <w:p w14:paraId="0ED0B226" w14:textId="4CEFB260" w:rsidR="007917D3" w:rsidRPr="007917D3" w:rsidRDefault="007917D3" w:rsidP="007917D3">
      <w:pPr>
        <w:pStyle w:val="affe"/>
        <w:spacing w:before="120" w:after="120"/>
      </w:pPr>
      <w:r w:rsidRPr="007917D3">
        <w:rPr>
          <w:rFonts w:hint="eastAsia"/>
        </w:rPr>
        <w:t>质量分数为0.70%的氨水</w:t>
      </w:r>
    </w:p>
    <w:p w14:paraId="774F113A" w14:textId="27086FDF" w:rsidR="007917D3" w:rsidRDefault="002674C6" w:rsidP="007917D3">
      <w:pPr>
        <w:pStyle w:val="affffb"/>
        <w:ind w:firstLine="420"/>
      </w:pPr>
      <w:r w:rsidRPr="007917D3">
        <w:rPr>
          <w:rFonts w:hint="eastAsia"/>
        </w:rPr>
        <w:lastRenderedPageBreak/>
        <w:t>用25</w:t>
      </w:r>
      <w:r w:rsidR="00892A7A">
        <w:t> </w:t>
      </w:r>
      <w:r w:rsidRPr="007917D3">
        <w:rPr>
          <w:rFonts w:hint="eastAsia"/>
        </w:rPr>
        <w:t>mL环标刻度吸管</w:t>
      </w:r>
      <w:r>
        <w:rPr>
          <w:rFonts w:hint="eastAsia"/>
        </w:rPr>
        <w:t>吸取</w:t>
      </w:r>
      <w:r w:rsidR="006459D1">
        <w:rPr>
          <w:rFonts w:hint="eastAsia"/>
        </w:rPr>
        <w:t>1</w:t>
      </w:r>
      <w:r w:rsidR="00AD4F43">
        <w:rPr>
          <w:rFonts w:hint="eastAsia"/>
        </w:rPr>
        <w:t>8</w:t>
      </w:r>
      <w:r w:rsidR="00892A7A">
        <w:t> </w:t>
      </w:r>
      <w:r w:rsidR="00892A7A" w:rsidRPr="007917D3">
        <w:rPr>
          <w:rFonts w:hint="eastAsia"/>
        </w:rPr>
        <w:t>mL</w:t>
      </w:r>
      <w:r w:rsidR="006459D1" w:rsidRPr="007917D3">
        <w:rPr>
          <w:rFonts w:hint="eastAsia"/>
        </w:rPr>
        <w:t>质量分数为10%的氨水</w:t>
      </w:r>
      <w:r>
        <w:rPr>
          <w:rFonts w:hint="eastAsia"/>
        </w:rPr>
        <w:t>，</w:t>
      </w:r>
      <w:r w:rsidR="007917D3" w:rsidRPr="007917D3">
        <w:rPr>
          <w:rFonts w:hint="eastAsia"/>
        </w:rPr>
        <w:t>注入</w:t>
      </w:r>
      <w:r w:rsidR="00130329">
        <w:rPr>
          <w:rFonts w:hint="eastAsia"/>
        </w:rPr>
        <w:t>盛</w:t>
      </w:r>
      <w:r w:rsidR="007917D3" w:rsidRPr="007917D3">
        <w:rPr>
          <w:rFonts w:hint="eastAsia"/>
        </w:rPr>
        <w:t>有200</w:t>
      </w:r>
      <w:r w:rsidR="00892A7A">
        <w:t> </w:t>
      </w:r>
      <w:r w:rsidR="009C6D8B">
        <w:rPr>
          <w:rFonts w:hint="eastAsia"/>
        </w:rPr>
        <w:t>g</w:t>
      </w:r>
      <w:r w:rsidR="007917D3" w:rsidRPr="007917D3">
        <w:rPr>
          <w:rFonts w:hint="eastAsia"/>
        </w:rPr>
        <w:t>水的250</w:t>
      </w:r>
      <w:r w:rsidR="00892A7A">
        <w:t> </w:t>
      </w:r>
      <w:r w:rsidR="007917D3" w:rsidRPr="007917D3">
        <w:rPr>
          <w:rFonts w:hint="eastAsia"/>
        </w:rPr>
        <w:t>mL</w:t>
      </w:r>
      <w:r w:rsidR="00130329">
        <w:rPr>
          <w:rFonts w:hint="eastAsia"/>
        </w:rPr>
        <w:t>容量瓶</w:t>
      </w:r>
      <w:r w:rsidR="007917D3" w:rsidRPr="007917D3">
        <w:rPr>
          <w:rFonts w:hint="eastAsia"/>
        </w:rPr>
        <w:t>中，</w:t>
      </w:r>
      <w:r w:rsidR="00C271FE" w:rsidRPr="00C271FE">
        <w:rPr>
          <w:rFonts w:hint="eastAsia"/>
        </w:rPr>
        <w:t>加水定容至刻度并摇匀</w:t>
      </w:r>
      <w:r w:rsidR="007917D3" w:rsidRPr="007917D3">
        <w:rPr>
          <w:rFonts w:hint="eastAsia"/>
        </w:rPr>
        <w:t>，</w:t>
      </w:r>
      <w:r w:rsidR="00C271FE">
        <w:rPr>
          <w:rFonts w:hint="eastAsia"/>
        </w:rPr>
        <w:t>制得质量分数为</w:t>
      </w:r>
      <w:r w:rsidR="00C271FE" w:rsidRPr="00C271FE">
        <w:t>0.70%</w:t>
      </w:r>
      <w:r w:rsidR="00C271FE">
        <w:rPr>
          <w:rFonts w:hint="eastAsia"/>
        </w:rPr>
        <w:t>的</w:t>
      </w:r>
      <w:r w:rsidR="007917D3" w:rsidRPr="007917D3">
        <w:rPr>
          <w:rFonts w:hint="eastAsia"/>
        </w:rPr>
        <w:t>氨水</w:t>
      </w:r>
      <w:r w:rsidR="009C6D8B">
        <w:rPr>
          <w:rFonts w:hint="eastAsia"/>
        </w:rPr>
        <w:t>。</w:t>
      </w:r>
    </w:p>
    <w:p w14:paraId="2F54CB78" w14:textId="09600FF5" w:rsidR="007917D3" w:rsidRPr="007917D3" w:rsidRDefault="007917D3" w:rsidP="007917D3">
      <w:pPr>
        <w:pStyle w:val="affd"/>
        <w:spacing w:before="120" w:after="120"/>
      </w:pPr>
      <w:bookmarkStart w:id="63" w:name="_Toc207982669"/>
      <w:r w:rsidRPr="007917D3">
        <w:rPr>
          <w:rFonts w:hint="eastAsia"/>
        </w:rPr>
        <w:t>锌氨络离子溶液</w:t>
      </w:r>
      <w:bookmarkEnd w:id="63"/>
    </w:p>
    <w:p w14:paraId="630E758F" w14:textId="51D668A8" w:rsidR="007917D3" w:rsidRDefault="007917D3" w:rsidP="007917D3">
      <w:pPr>
        <w:pStyle w:val="affffb"/>
        <w:ind w:firstLine="420"/>
      </w:pPr>
      <w:r w:rsidRPr="007917D3">
        <w:rPr>
          <w:rFonts w:hint="eastAsia"/>
        </w:rPr>
        <w:t>称取</w:t>
      </w:r>
      <w:r w:rsidR="009C6D8B" w:rsidRPr="007917D3">
        <w:rPr>
          <w:rFonts w:hint="eastAsia"/>
        </w:rPr>
        <w:t>3.00</w:t>
      </w:r>
      <w:r w:rsidR="00892A7A">
        <w:t> </w:t>
      </w:r>
      <w:r w:rsidR="009C6D8B" w:rsidRPr="007917D3">
        <w:rPr>
          <w:rFonts w:hint="eastAsia"/>
        </w:rPr>
        <w:t>g</w:t>
      </w:r>
      <w:r w:rsidRPr="007917D3">
        <w:rPr>
          <w:rFonts w:hint="eastAsia"/>
        </w:rPr>
        <w:t>氧化锌</w:t>
      </w:r>
      <w:r w:rsidR="009C6D8B">
        <w:rPr>
          <w:rFonts w:hint="eastAsia"/>
        </w:rPr>
        <w:t>和</w:t>
      </w:r>
      <w:r w:rsidR="009C6D8B" w:rsidRPr="007917D3">
        <w:rPr>
          <w:rFonts w:hint="eastAsia"/>
        </w:rPr>
        <w:t>4.00</w:t>
      </w:r>
      <w:r w:rsidR="00892A7A">
        <w:t> </w:t>
      </w:r>
      <w:r w:rsidR="009C6D8B" w:rsidRPr="007917D3">
        <w:rPr>
          <w:rFonts w:hint="eastAsia"/>
        </w:rPr>
        <w:t>g</w:t>
      </w:r>
      <w:r w:rsidRPr="007917D3">
        <w:rPr>
          <w:rFonts w:hint="eastAsia"/>
        </w:rPr>
        <w:t>氯化铵</w:t>
      </w:r>
      <w:r w:rsidR="009C6D8B">
        <w:rPr>
          <w:rFonts w:hint="eastAsia"/>
        </w:rPr>
        <w:t>，</w:t>
      </w:r>
      <w:r w:rsidRPr="007917D3">
        <w:rPr>
          <w:rFonts w:hint="eastAsia"/>
        </w:rPr>
        <w:t>置于200</w:t>
      </w:r>
      <w:r w:rsidR="00892A7A">
        <w:t> </w:t>
      </w:r>
      <w:r w:rsidRPr="007917D3">
        <w:rPr>
          <w:rFonts w:hint="eastAsia"/>
        </w:rPr>
        <w:t>mL的小口瓶中</w:t>
      </w:r>
      <w:r w:rsidR="009C6D8B">
        <w:rPr>
          <w:rFonts w:hint="eastAsia"/>
        </w:rPr>
        <w:t>。</w:t>
      </w:r>
      <w:r w:rsidRPr="007917D3">
        <w:rPr>
          <w:rFonts w:hint="eastAsia"/>
        </w:rPr>
        <w:t>用</w:t>
      </w:r>
      <w:r w:rsidR="00370C7E" w:rsidRPr="00370C7E">
        <w:rPr>
          <w:rFonts w:hint="eastAsia"/>
        </w:rPr>
        <w:t>25</w:t>
      </w:r>
      <w:r w:rsidR="00892A7A">
        <w:t> </w:t>
      </w:r>
      <w:r w:rsidR="00370C7E" w:rsidRPr="00370C7E">
        <w:rPr>
          <w:rFonts w:hint="eastAsia"/>
        </w:rPr>
        <w:t>mL环标刻度吸管</w:t>
      </w:r>
      <w:r w:rsidRPr="007917D3">
        <w:rPr>
          <w:rFonts w:hint="eastAsia"/>
        </w:rPr>
        <w:t>吸取</w:t>
      </w:r>
      <w:r w:rsidR="006459D1" w:rsidRPr="007917D3">
        <w:rPr>
          <w:rFonts w:hint="eastAsia"/>
        </w:rPr>
        <w:t>20</w:t>
      </w:r>
      <w:r w:rsidR="00892A7A">
        <w:t> </w:t>
      </w:r>
      <w:r w:rsidR="006459D1" w:rsidRPr="007917D3">
        <w:rPr>
          <w:rFonts w:hint="eastAsia"/>
        </w:rPr>
        <w:t>mL</w:t>
      </w:r>
      <w:r w:rsidRPr="007917D3">
        <w:rPr>
          <w:rFonts w:hint="eastAsia"/>
        </w:rPr>
        <w:t>质量分数为10%的氨水加入该小口瓶，加盖摇匀，待氧化锌溶解后，加水稀释至130</w:t>
      </w:r>
      <w:r w:rsidR="00892A7A">
        <w:t> </w:t>
      </w:r>
      <w:r w:rsidRPr="007917D3">
        <w:rPr>
          <w:rFonts w:hint="eastAsia"/>
        </w:rPr>
        <w:t>g。此时该溶液的锌离子质量分数浓度为1.85%，氨的质量分数浓度为1.5</w:t>
      </w:r>
      <w:r w:rsidR="00AD4F43">
        <w:rPr>
          <w:rFonts w:hint="eastAsia"/>
        </w:rPr>
        <w:t>0</w:t>
      </w:r>
      <w:r w:rsidRPr="007917D3">
        <w:rPr>
          <w:rFonts w:hint="eastAsia"/>
        </w:rPr>
        <w:t>%。</w:t>
      </w:r>
    </w:p>
    <w:p w14:paraId="3CC0ED47" w14:textId="5F80F61F" w:rsidR="007917D3" w:rsidRDefault="007917D3" w:rsidP="007917D3">
      <w:pPr>
        <w:pStyle w:val="afff2"/>
      </w:pPr>
      <w:r w:rsidRPr="007917D3">
        <w:rPr>
          <w:rFonts w:hint="eastAsia"/>
        </w:rPr>
        <w:t>锌氨络离子溶液的氨含量应控制在质量分数的1.5</w:t>
      </w:r>
      <w:r w:rsidR="00AD4F43">
        <w:rPr>
          <w:rFonts w:hint="eastAsia"/>
        </w:rPr>
        <w:t>0</w:t>
      </w:r>
      <w:r w:rsidRPr="007917D3">
        <w:rPr>
          <w:rFonts w:hint="eastAsia"/>
        </w:rPr>
        <w:t>%～1.6</w:t>
      </w:r>
      <w:r w:rsidR="00AD4F43">
        <w:rPr>
          <w:rFonts w:hint="eastAsia"/>
        </w:rPr>
        <w:t>0</w:t>
      </w:r>
      <w:r w:rsidRPr="007917D3">
        <w:rPr>
          <w:rFonts w:hint="eastAsia"/>
        </w:rPr>
        <w:t>%之间,配制好的溶液</w:t>
      </w:r>
      <w:proofErr w:type="gramStart"/>
      <w:r w:rsidRPr="007917D3">
        <w:rPr>
          <w:rFonts w:hint="eastAsia"/>
        </w:rPr>
        <w:t>不</w:t>
      </w:r>
      <w:proofErr w:type="gramEnd"/>
      <w:r w:rsidRPr="007917D3">
        <w:rPr>
          <w:rFonts w:hint="eastAsia"/>
        </w:rPr>
        <w:t>含有混浊或白色沉淀。</w:t>
      </w:r>
    </w:p>
    <w:p w14:paraId="6618C63A" w14:textId="14C00AFA" w:rsidR="00FD3C3B" w:rsidRDefault="00FD3C3B" w:rsidP="008B4C0F">
      <w:pPr>
        <w:pStyle w:val="affc"/>
        <w:spacing w:before="240" w:after="240"/>
      </w:pPr>
      <w:bookmarkStart w:id="64" w:name="_Toc207982670"/>
      <w:bookmarkStart w:id="65" w:name="_Toc207982692"/>
      <w:r>
        <w:rPr>
          <w:rFonts w:hint="eastAsia"/>
        </w:rPr>
        <w:t>仪器</w:t>
      </w:r>
      <w:bookmarkEnd w:id="64"/>
      <w:bookmarkEnd w:id="65"/>
    </w:p>
    <w:p w14:paraId="040DE367" w14:textId="2EB3FAB3" w:rsidR="008B4C0F" w:rsidRPr="008B4C0F" w:rsidRDefault="008B4C0F" w:rsidP="008B4C0F">
      <w:pPr>
        <w:pStyle w:val="affffb"/>
        <w:ind w:firstLine="420"/>
      </w:pPr>
      <w:r>
        <w:rPr>
          <w:rFonts w:hint="eastAsia"/>
        </w:rPr>
        <w:t>普通的实验室仪器，以及下列仪器。</w:t>
      </w:r>
    </w:p>
    <w:p w14:paraId="5F798A4B" w14:textId="77777777" w:rsidR="00FD3C3B" w:rsidRPr="00FD3C3B" w:rsidRDefault="00FD3C3B" w:rsidP="00FD3C3B">
      <w:pPr>
        <w:pStyle w:val="affd"/>
        <w:spacing w:before="120" w:after="120"/>
      </w:pPr>
      <w:bookmarkStart w:id="66" w:name="_Toc207982672"/>
      <w:r w:rsidRPr="00FD3C3B">
        <w:rPr>
          <w:rFonts w:hint="eastAsia"/>
        </w:rPr>
        <w:t>超级恒温器</w:t>
      </w:r>
      <w:bookmarkEnd w:id="66"/>
    </w:p>
    <w:p w14:paraId="54BB3650" w14:textId="7D6BA5C9" w:rsidR="00FD3C3B" w:rsidRDefault="00FD3C3B" w:rsidP="00FD3C3B">
      <w:pPr>
        <w:pStyle w:val="affffb"/>
        <w:ind w:firstLine="420"/>
      </w:pPr>
      <w:r w:rsidRPr="00FD3C3B">
        <w:rPr>
          <w:rFonts w:hint="eastAsia"/>
        </w:rPr>
        <w:t>工作范围为10℃～95℃，温度波动范围±1/15℃。</w:t>
      </w:r>
    </w:p>
    <w:p w14:paraId="2D1F7773" w14:textId="77777777" w:rsidR="00FD3C3B" w:rsidRPr="00FD3C3B" w:rsidRDefault="00FD3C3B" w:rsidP="00FD3C3B">
      <w:pPr>
        <w:pStyle w:val="affd"/>
        <w:spacing w:before="120" w:after="120"/>
      </w:pPr>
      <w:bookmarkStart w:id="67" w:name="_Toc207982673"/>
      <w:r w:rsidRPr="00FD3C3B">
        <w:rPr>
          <w:rFonts w:hint="eastAsia"/>
        </w:rPr>
        <w:t>秒表</w:t>
      </w:r>
      <w:bookmarkEnd w:id="67"/>
    </w:p>
    <w:p w14:paraId="2B364F32" w14:textId="49829F52" w:rsidR="00FD3C3B" w:rsidRDefault="00FD3C3B" w:rsidP="00FD3C3B">
      <w:pPr>
        <w:pStyle w:val="affffb"/>
        <w:ind w:firstLine="420"/>
      </w:pPr>
      <w:r w:rsidRPr="00FD3C3B">
        <w:rPr>
          <w:rFonts w:hint="eastAsia"/>
        </w:rPr>
        <w:t>精度为0.1</w:t>
      </w:r>
      <w:r w:rsidR="00152349">
        <w:t> </w:t>
      </w:r>
      <w:r w:rsidRPr="00FD3C3B">
        <w:rPr>
          <w:rFonts w:hint="eastAsia"/>
        </w:rPr>
        <w:t>s。</w:t>
      </w:r>
    </w:p>
    <w:p w14:paraId="5D88F187" w14:textId="77777777" w:rsidR="00FD3C3B" w:rsidRPr="00FD3C3B" w:rsidRDefault="00FD3C3B" w:rsidP="00FD3C3B">
      <w:pPr>
        <w:pStyle w:val="affd"/>
        <w:spacing w:before="120" w:after="120"/>
      </w:pPr>
      <w:bookmarkStart w:id="68" w:name="_Toc207982674"/>
      <w:proofErr w:type="gramStart"/>
      <w:r w:rsidRPr="00FD3C3B">
        <w:rPr>
          <w:rFonts w:hint="eastAsia"/>
        </w:rPr>
        <w:t>胶乳热稳测定</w:t>
      </w:r>
      <w:proofErr w:type="gramEnd"/>
      <w:r w:rsidRPr="00FD3C3B">
        <w:rPr>
          <w:rFonts w:hint="eastAsia"/>
        </w:rPr>
        <w:t>仪</w:t>
      </w:r>
      <w:bookmarkEnd w:id="68"/>
    </w:p>
    <w:p w14:paraId="69A6A301" w14:textId="2A3BD5DF" w:rsidR="00FD3C3B" w:rsidRDefault="00FD3C3B" w:rsidP="00FD3C3B">
      <w:pPr>
        <w:pStyle w:val="affffb"/>
        <w:ind w:firstLine="420"/>
      </w:pPr>
      <w:r w:rsidRPr="00FD3C3B">
        <w:rPr>
          <w:rFonts w:hint="eastAsia"/>
        </w:rPr>
        <w:t>测定容器参数:直径为16.4</w:t>
      </w:r>
      <w:r w:rsidR="00892A7A">
        <w:t> </w:t>
      </w:r>
      <w:r w:rsidRPr="00FD3C3B">
        <w:rPr>
          <w:rFonts w:hint="eastAsia"/>
        </w:rPr>
        <w:t>mm±0.02</w:t>
      </w:r>
      <w:r w:rsidR="00892A7A">
        <w:t> </w:t>
      </w:r>
      <w:r w:rsidRPr="00FD3C3B">
        <w:rPr>
          <w:rFonts w:hint="eastAsia"/>
        </w:rPr>
        <w:t>mm、深度为82</w:t>
      </w:r>
      <w:r w:rsidR="00892A7A">
        <w:t> </w:t>
      </w:r>
      <w:r w:rsidRPr="00FD3C3B">
        <w:rPr>
          <w:rFonts w:hint="eastAsia"/>
        </w:rPr>
        <w:t>mm±1</w:t>
      </w:r>
      <w:r w:rsidR="00892A7A">
        <w:t> </w:t>
      </w:r>
      <w:r w:rsidRPr="00FD3C3B">
        <w:rPr>
          <w:rFonts w:hint="eastAsia"/>
        </w:rPr>
        <w:t>mm，转子参数:外径为12.1</w:t>
      </w:r>
      <w:r w:rsidR="00892A7A">
        <w:t> </w:t>
      </w:r>
      <w:r w:rsidRPr="00FD3C3B">
        <w:rPr>
          <w:rFonts w:hint="eastAsia"/>
        </w:rPr>
        <w:t>mm±0.02</w:t>
      </w:r>
      <w:r w:rsidR="00892A7A">
        <w:t> </w:t>
      </w:r>
      <w:r w:rsidRPr="00FD3C3B">
        <w:rPr>
          <w:rFonts w:hint="eastAsia"/>
        </w:rPr>
        <w:t>mm、内径为10.0</w:t>
      </w:r>
      <w:r w:rsidR="00892A7A">
        <w:t> </w:t>
      </w:r>
      <w:r w:rsidRPr="00FD3C3B">
        <w:rPr>
          <w:rFonts w:hint="eastAsia"/>
        </w:rPr>
        <w:t>mm±0.02</w:t>
      </w:r>
      <w:r w:rsidR="00892A7A">
        <w:t> </w:t>
      </w:r>
      <w:r w:rsidRPr="00FD3C3B">
        <w:rPr>
          <w:rFonts w:hint="eastAsia"/>
        </w:rPr>
        <w:t>mm、长度为50</w:t>
      </w:r>
      <w:r w:rsidR="00892A7A">
        <w:t> </w:t>
      </w:r>
      <w:r w:rsidRPr="00FD3C3B">
        <w:rPr>
          <w:rFonts w:hint="eastAsia"/>
        </w:rPr>
        <w:t>mm±0.06</w:t>
      </w:r>
      <w:r w:rsidR="00892A7A">
        <w:t> </w:t>
      </w:r>
      <w:r w:rsidRPr="00FD3C3B">
        <w:rPr>
          <w:rFonts w:hint="eastAsia"/>
        </w:rPr>
        <w:t>mm，转子转速为750</w:t>
      </w:r>
      <w:r w:rsidR="00892A7A">
        <w:t> </w:t>
      </w:r>
      <w:r w:rsidRPr="00FD3C3B">
        <w:rPr>
          <w:rFonts w:hint="eastAsia"/>
        </w:rPr>
        <w:t>r/min。</w:t>
      </w:r>
    </w:p>
    <w:p w14:paraId="38C84AD6" w14:textId="77777777" w:rsidR="00FD3C3B" w:rsidRDefault="00FD3C3B" w:rsidP="00FD3C3B">
      <w:pPr>
        <w:pStyle w:val="afff2"/>
      </w:pPr>
      <w:proofErr w:type="gramStart"/>
      <w:r w:rsidRPr="00FD3C3B">
        <w:rPr>
          <w:rFonts w:hint="eastAsia"/>
        </w:rPr>
        <w:t>胶乳热稳测定</w:t>
      </w:r>
      <w:proofErr w:type="gramEnd"/>
      <w:r w:rsidRPr="00FD3C3B">
        <w:rPr>
          <w:rFonts w:hint="eastAsia"/>
        </w:rPr>
        <w:t>仪也称为旋转粘度计，常用型号为NDJ-79，同济大学机电厂有售。给出这一信息是为了方便本文件的使用者，并不表示对这一产品的认可。</w:t>
      </w:r>
    </w:p>
    <w:p w14:paraId="76EBB5AD" w14:textId="77777777" w:rsidR="00FD3C3B" w:rsidRPr="00FD3C3B" w:rsidRDefault="00FD3C3B" w:rsidP="00FD3C3B">
      <w:pPr>
        <w:pStyle w:val="affc"/>
        <w:spacing w:before="240" w:after="240"/>
      </w:pPr>
      <w:bookmarkStart w:id="69" w:name="_Toc207982675"/>
      <w:bookmarkStart w:id="70" w:name="_Toc207982693"/>
      <w:r w:rsidRPr="00FD3C3B">
        <w:rPr>
          <w:rFonts w:hint="eastAsia"/>
        </w:rPr>
        <w:t>试验步骤</w:t>
      </w:r>
      <w:bookmarkEnd w:id="69"/>
      <w:bookmarkEnd w:id="70"/>
    </w:p>
    <w:p w14:paraId="4BA5A80E" w14:textId="77777777" w:rsidR="00FD3C3B" w:rsidRPr="00FD3C3B" w:rsidRDefault="00FD3C3B" w:rsidP="00FD3C3B">
      <w:pPr>
        <w:pStyle w:val="affd"/>
        <w:spacing w:before="120" w:after="120"/>
      </w:pPr>
      <w:bookmarkStart w:id="71" w:name="_Toc207982676"/>
      <w:r w:rsidRPr="00FD3C3B">
        <w:rPr>
          <w:rFonts w:hint="eastAsia"/>
        </w:rPr>
        <w:t>仪器搭建</w:t>
      </w:r>
      <w:bookmarkEnd w:id="71"/>
    </w:p>
    <w:p w14:paraId="2D2D04D1" w14:textId="29928DE5" w:rsidR="00FD3C3B" w:rsidRDefault="00FD3C3B" w:rsidP="00FD3C3B">
      <w:pPr>
        <w:pStyle w:val="affffb"/>
        <w:ind w:firstLine="420"/>
      </w:pPr>
      <w:r w:rsidRPr="00FD3C3B">
        <w:rPr>
          <w:rFonts w:hint="eastAsia"/>
        </w:rPr>
        <w:t>将超级恒温器（6.2）的恒温水用胶管与胶乳热稳测定仪（6.4）测定容器的夹套连接，使胶乳热稳测定仪测定容器的温度控制在70℃±0.1℃。</w:t>
      </w:r>
    </w:p>
    <w:p w14:paraId="331E96B3" w14:textId="77777777" w:rsidR="00FD3C3B" w:rsidRPr="00FD3C3B" w:rsidRDefault="00FD3C3B" w:rsidP="00FD3C3B">
      <w:pPr>
        <w:pStyle w:val="affd"/>
        <w:spacing w:before="120" w:after="120"/>
      </w:pPr>
      <w:bookmarkStart w:id="72" w:name="_Toc207982677"/>
      <w:r w:rsidRPr="00FD3C3B">
        <w:rPr>
          <w:rFonts w:hint="eastAsia"/>
        </w:rPr>
        <w:t>样品制备</w:t>
      </w:r>
      <w:bookmarkEnd w:id="72"/>
    </w:p>
    <w:p w14:paraId="37882386" w14:textId="15DD0774" w:rsidR="00FD3C3B" w:rsidRDefault="00FD3C3B" w:rsidP="00FD3C3B">
      <w:pPr>
        <w:pStyle w:val="affffb"/>
        <w:ind w:firstLine="420"/>
      </w:pPr>
      <w:r>
        <w:rPr>
          <w:rFonts w:hint="eastAsia"/>
        </w:rPr>
        <w:t>按GB/T</w:t>
      </w:r>
      <w:r w:rsidR="00152349" w:rsidRPr="00152349">
        <w:t xml:space="preserve"> </w:t>
      </w:r>
      <w:r>
        <w:rPr>
          <w:rFonts w:hint="eastAsia"/>
        </w:rPr>
        <w:t>8290取样。</w:t>
      </w:r>
    </w:p>
    <w:p w14:paraId="7CC7A4FE" w14:textId="40636E33" w:rsidR="00FD3C3B" w:rsidRDefault="00FD3C3B" w:rsidP="00FD3C3B">
      <w:pPr>
        <w:pStyle w:val="affffb"/>
        <w:ind w:firstLine="420"/>
      </w:pPr>
      <w:r>
        <w:rPr>
          <w:rFonts w:hint="eastAsia"/>
        </w:rPr>
        <w:t>按GB/T</w:t>
      </w:r>
      <w:r w:rsidR="00152349" w:rsidRPr="00152349">
        <w:t xml:space="preserve"> </w:t>
      </w:r>
      <w:r>
        <w:rPr>
          <w:rFonts w:hint="eastAsia"/>
        </w:rPr>
        <w:t>8298测定试样的总固体含量。</w:t>
      </w:r>
    </w:p>
    <w:p w14:paraId="121191E6" w14:textId="10BF031E" w:rsidR="00FD3C3B" w:rsidRDefault="00FD3C3B" w:rsidP="00FD3C3B">
      <w:pPr>
        <w:pStyle w:val="affffb"/>
        <w:ind w:firstLine="420"/>
      </w:pPr>
      <w:r>
        <w:rPr>
          <w:rFonts w:hint="eastAsia"/>
        </w:rPr>
        <w:t>按GB/T</w:t>
      </w:r>
      <w:r w:rsidR="00152349" w:rsidRPr="00152349">
        <w:t xml:space="preserve"> </w:t>
      </w:r>
      <w:r>
        <w:rPr>
          <w:rFonts w:hint="eastAsia"/>
        </w:rPr>
        <w:t>8300测定试样的氨含量。</w:t>
      </w:r>
    </w:p>
    <w:p w14:paraId="4716CE24" w14:textId="77777777" w:rsidR="00FD3C3B" w:rsidRPr="00FD3C3B" w:rsidRDefault="00FD3C3B" w:rsidP="00FD3C3B">
      <w:pPr>
        <w:pStyle w:val="affd"/>
        <w:spacing w:before="120" w:after="120"/>
      </w:pPr>
      <w:bookmarkStart w:id="73" w:name="_Toc207982678"/>
      <w:r w:rsidRPr="00FD3C3B">
        <w:rPr>
          <w:rFonts w:hint="eastAsia"/>
        </w:rPr>
        <w:t>试样制备</w:t>
      </w:r>
      <w:bookmarkEnd w:id="73"/>
    </w:p>
    <w:p w14:paraId="50EF0DA6" w14:textId="032F9167" w:rsidR="00FD3C3B" w:rsidRDefault="00FD3C3B" w:rsidP="00FD3C3B">
      <w:pPr>
        <w:pStyle w:val="affffb"/>
        <w:ind w:firstLine="420"/>
      </w:pPr>
      <w:r w:rsidRPr="00FD3C3B">
        <w:rPr>
          <w:rFonts w:hint="eastAsia"/>
        </w:rPr>
        <w:t>称取总质量为33.0</w:t>
      </w:r>
      <w:r w:rsidR="00892A7A">
        <w:t> </w:t>
      </w:r>
      <w:r w:rsidRPr="00FD3C3B">
        <w:rPr>
          <w:rFonts w:hint="eastAsia"/>
        </w:rPr>
        <w:t>g的胶乳置于1</w:t>
      </w:r>
      <w:r w:rsidR="00370C7E">
        <w:rPr>
          <w:rFonts w:hint="eastAsia"/>
        </w:rPr>
        <w:t>0</w:t>
      </w:r>
      <w:r w:rsidRPr="00FD3C3B">
        <w:rPr>
          <w:rFonts w:hint="eastAsia"/>
        </w:rPr>
        <w:t>0</w:t>
      </w:r>
      <w:r w:rsidR="00892A7A">
        <w:t> </w:t>
      </w:r>
      <w:r w:rsidRPr="00FD3C3B">
        <w:rPr>
          <w:rFonts w:hint="eastAsia"/>
        </w:rPr>
        <w:t>mL的广口瓶中，然后用质量分数为10%的氨水（5.2.1）或质量分数为0.70%的氨水（5.2.2）和水调节胶乳至氨含量为0.70%±0.01%、总固体含量为55.0%，充分摇匀，并控制上述胶乳的温度不高于30℃。</w:t>
      </w:r>
    </w:p>
    <w:p w14:paraId="7DEB7996" w14:textId="77777777" w:rsidR="00FD3C3B" w:rsidRPr="00FD3C3B" w:rsidRDefault="00FD3C3B" w:rsidP="00FD3C3B">
      <w:pPr>
        <w:pStyle w:val="affd"/>
        <w:spacing w:before="120" w:after="120"/>
      </w:pPr>
      <w:bookmarkStart w:id="74" w:name="_Toc207982679"/>
      <w:r w:rsidRPr="00FD3C3B">
        <w:rPr>
          <w:rFonts w:hint="eastAsia"/>
        </w:rPr>
        <w:t>热稳定度测定</w:t>
      </w:r>
      <w:bookmarkEnd w:id="74"/>
    </w:p>
    <w:p w14:paraId="4DA458FE" w14:textId="4B8AEB5A" w:rsidR="00FD3C3B" w:rsidRDefault="00FD3C3B" w:rsidP="00FD3C3B">
      <w:pPr>
        <w:pStyle w:val="affffb"/>
        <w:ind w:firstLine="420"/>
      </w:pPr>
      <w:r w:rsidRPr="00FD3C3B">
        <w:rPr>
          <w:rFonts w:hint="eastAsia"/>
        </w:rPr>
        <w:t>用25</w:t>
      </w:r>
      <w:r w:rsidR="00892A7A">
        <w:t> </w:t>
      </w:r>
      <w:r w:rsidRPr="00FD3C3B">
        <w:rPr>
          <w:rFonts w:hint="eastAsia"/>
        </w:rPr>
        <w:t>mL烧杯称取7.3中的胶乳12.0</w:t>
      </w:r>
      <w:r w:rsidR="00892A7A">
        <w:t> </w:t>
      </w:r>
      <w:r w:rsidRPr="00FD3C3B">
        <w:rPr>
          <w:rFonts w:hint="eastAsia"/>
        </w:rPr>
        <w:t>g，用</w:t>
      </w:r>
      <w:r w:rsidR="00892A7A" w:rsidRPr="00892A7A">
        <w:rPr>
          <w:rFonts w:hint="eastAsia"/>
        </w:rPr>
        <w:t>5</w:t>
      </w:r>
      <w:r w:rsidR="00892A7A">
        <w:t> </w:t>
      </w:r>
      <w:r w:rsidR="00892A7A" w:rsidRPr="00892A7A">
        <w:rPr>
          <w:rFonts w:hint="eastAsia"/>
        </w:rPr>
        <w:t>mL环标刻度吸管</w:t>
      </w:r>
      <w:r w:rsidRPr="00FD3C3B">
        <w:rPr>
          <w:rFonts w:hint="eastAsia"/>
        </w:rPr>
        <w:t>加入3.00</w:t>
      </w:r>
      <w:r w:rsidR="00892A7A">
        <w:t> </w:t>
      </w:r>
      <w:r w:rsidRPr="00FD3C3B">
        <w:rPr>
          <w:rFonts w:hint="eastAsia"/>
        </w:rPr>
        <w:t>mL锌氨络离子溶液(5.3)，并用短玻璃棒稍作搅拌后，立即全部倾入胶乳热稳测定仪测定容器内[此时胶乳氨的质量分数含量应为0.87%±0.01%]，尽快启动胶乳热稳测定仪，并同时启动秒表（6.3）。指针平稳越过“60”时，即为终点，应立即停机，并同时停下秒表。</w:t>
      </w:r>
    </w:p>
    <w:p w14:paraId="34F6D886" w14:textId="77777777" w:rsidR="00FD3C3B" w:rsidRPr="00FD3C3B" w:rsidRDefault="00FD3C3B" w:rsidP="00FD3C3B">
      <w:pPr>
        <w:pStyle w:val="affc"/>
        <w:spacing w:before="240" w:after="240"/>
      </w:pPr>
      <w:bookmarkStart w:id="75" w:name="_Toc207982680"/>
      <w:bookmarkStart w:id="76" w:name="_Toc207982694"/>
      <w:r w:rsidRPr="00FD3C3B">
        <w:rPr>
          <w:rFonts w:hint="eastAsia"/>
        </w:rPr>
        <w:t>结果表示</w:t>
      </w:r>
      <w:bookmarkEnd w:id="75"/>
      <w:bookmarkEnd w:id="76"/>
    </w:p>
    <w:p w14:paraId="7CDD54C2" w14:textId="77777777" w:rsidR="00FD3C3B" w:rsidRDefault="00FD3C3B" w:rsidP="00FD3C3B">
      <w:pPr>
        <w:pStyle w:val="affffb"/>
        <w:ind w:firstLine="420"/>
      </w:pPr>
      <w:r w:rsidRPr="00FD3C3B">
        <w:rPr>
          <w:rFonts w:hint="eastAsia"/>
        </w:rPr>
        <w:t>将开始搅拌至到达终点的时间(s)作为浓缩天然胶乳的热稳定度。每个样品应做两个平行测定，结果取其算术平均值。两个测定结果之差不应大于它们平均值的5%，否则，应重新测定。</w:t>
      </w:r>
    </w:p>
    <w:p w14:paraId="52098CA3" w14:textId="77777777" w:rsidR="00FD3C3B" w:rsidRPr="00FD3C3B" w:rsidRDefault="00FD3C3B" w:rsidP="00FD3C3B">
      <w:pPr>
        <w:pStyle w:val="affc"/>
        <w:spacing w:before="240" w:after="240"/>
      </w:pPr>
      <w:bookmarkStart w:id="77" w:name="_Toc207982681"/>
      <w:bookmarkStart w:id="78" w:name="_Toc207982695"/>
      <w:r w:rsidRPr="00FD3C3B">
        <w:rPr>
          <w:rFonts w:hint="eastAsia"/>
        </w:rPr>
        <w:lastRenderedPageBreak/>
        <w:t>精密度</w:t>
      </w:r>
      <w:bookmarkEnd w:id="77"/>
      <w:bookmarkEnd w:id="78"/>
    </w:p>
    <w:p w14:paraId="53653449" w14:textId="77777777" w:rsidR="00FD3C3B" w:rsidRDefault="00FD3C3B" w:rsidP="00FD3C3B">
      <w:pPr>
        <w:pStyle w:val="affffb"/>
        <w:ind w:firstLine="420"/>
      </w:pPr>
      <w:r w:rsidRPr="00FD3C3B">
        <w:rPr>
          <w:rFonts w:hint="eastAsia"/>
        </w:rPr>
        <w:t>见附录A。</w:t>
      </w:r>
    </w:p>
    <w:p w14:paraId="6C93C403" w14:textId="77777777" w:rsidR="00FD3C3B" w:rsidRPr="00FD3C3B" w:rsidRDefault="00FD3C3B" w:rsidP="00FD3C3B">
      <w:pPr>
        <w:pStyle w:val="affc"/>
        <w:spacing w:before="240" w:after="240"/>
      </w:pPr>
      <w:bookmarkStart w:id="79" w:name="_Toc207982682"/>
      <w:bookmarkStart w:id="80" w:name="_Toc207982696"/>
      <w:r w:rsidRPr="00FD3C3B">
        <w:rPr>
          <w:rFonts w:hint="eastAsia"/>
        </w:rPr>
        <w:t>试验报告</w:t>
      </w:r>
      <w:bookmarkEnd w:id="79"/>
      <w:bookmarkEnd w:id="80"/>
    </w:p>
    <w:p w14:paraId="7BD38BB7" w14:textId="77777777" w:rsidR="00FD3C3B" w:rsidRDefault="00FD3C3B" w:rsidP="00FD3C3B">
      <w:pPr>
        <w:pStyle w:val="afffffffffffb"/>
        <w:wordWrap w:val="0"/>
        <w:autoSpaceDE/>
        <w:autoSpaceDN/>
        <w:jc w:val="both"/>
      </w:pPr>
      <w:r>
        <w:rPr>
          <w:rFonts w:hAnsi="宋体" w:cs="宋体" w:hint="eastAsia"/>
          <w:szCs w:val="21"/>
        </w:rPr>
        <w:t>试验报告应包括下列内容:</w:t>
      </w:r>
    </w:p>
    <w:p w14:paraId="7DA3E995" w14:textId="7F226462" w:rsidR="00FD3C3B" w:rsidRDefault="00FD3C3B" w:rsidP="00FD3C3B">
      <w:pPr>
        <w:numPr>
          <w:ilvl w:val="0"/>
          <w:numId w:val="32"/>
        </w:numPr>
        <w:adjustRightInd/>
        <w:spacing w:line="240" w:lineRule="auto"/>
        <w:ind w:left="840" w:hanging="420"/>
      </w:pPr>
      <w:r>
        <w:rPr>
          <w:rFonts w:ascii="宋体" w:hAnsi="宋体" w:cs="宋体" w:hint="eastAsia"/>
        </w:rPr>
        <w:t>本文件的</w:t>
      </w:r>
      <w:r w:rsidR="00AD4F43">
        <w:rPr>
          <w:rFonts w:ascii="宋体" w:hAnsi="宋体" w:cs="宋体" w:hint="eastAsia"/>
        </w:rPr>
        <w:t>编</w:t>
      </w:r>
      <w:r>
        <w:rPr>
          <w:rFonts w:ascii="宋体" w:hAnsi="宋体" w:cs="宋体" w:hint="eastAsia"/>
        </w:rPr>
        <w:t>号；</w:t>
      </w:r>
    </w:p>
    <w:p w14:paraId="1444EDF2" w14:textId="7B72AC8F" w:rsidR="00FD3C3B" w:rsidRDefault="00AD4F43" w:rsidP="00FD3C3B">
      <w:pPr>
        <w:numPr>
          <w:ilvl w:val="0"/>
          <w:numId w:val="32"/>
        </w:numPr>
        <w:adjustRightInd/>
        <w:spacing w:line="240" w:lineRule="auto"/>
        <w:ind w:left="840" w:hanging="420"/>
      </w:pPr>
      <w:r>
        <w:rPr>
          <w:rFonts w:ascii="宋体" w:hAnsi="宋体" w:cs="宋体" w:hint="eastAsia"/>
        </w:rPr>
        <w:t>样品的所有详细内容</w:t>
      </w:r>
      <w:r w:rsidR="00FD3C3B">
        <w:rPr>
          <w:rFonts w:ascii="宋体" w:hAnsi="宋体" w:cs="宋体" w:hint="eastAsia"/>
        </w:rPr>
        <w:t>；</w:t>
      </w:r>
    </w:p>
    <w:p w14:paraId="33691749" w14:textId="4F8353E8" w:rsidR="00FD3C3B" w:rsidRDefault="00FD3C3B" w:rsidP="00FD3C3B">
      <w:pPr>
        <w:numPr>
          <w:ilvl w:val="0"/>
          <w:numId w:val="32"/>
        </w:numPr>
        <w:adjustRightInd/>
        <w:spacing w:line="240" w:lineRule="auto"/>
        <w:ind w:left="840" w:hanging="420"/>
      </w:pPr>
      <w:r>
        <w:rPr>
          <w:rFonts w:ascii="宋体" w:hAnsi="宋体" w:cs="宋体" w:hint="eastAsia"/>
        </w:rPr>
        <w:t>胶乳的热稳定度，准确至</w:t>
      </w:r>
      <w:r w:rsidR="00AD4F43">
        <w:rPr>
          <w:rFonts w:ascii="宋体" w:hAnsi="宋体" w:cs="宋体" w:hint="eastAsia"/>
        </w:rPr>
        <w:t>0.</w:t>
      </w:r>
      <w:r>
        <w:rPr>
          <w:rFonts w:ascii="宋体" w:hAnsi="宋体" w:cs="宋体" w:hint="eastAsia"/>
        </w:rPr>
        <w:t>1</w:t>
      </w:r>
      <w:r w:rsidR="00892A7A">
        <w:t> </w:t>
      </w:r>
      <w:r>
        <w:rPr>
          <w:rFonts w:ascii="宋体" w:hAnsi="宋体" w:cs="宋体" w:hint="eastAsia"/>
        </w:rPr>
        <w:t>s；</w:t>
      </w:r>
    </w:p>
    <w:p w14:paraId="14564D55" w14:textId="77777777" w:rsidR="00FD3C3B" w:rsidRDefault="00FD3C3B" w:rsidP="00FD3C3B">
      <w:pPr>
        <w:numPr>
          <w:ilvl w:val="0"/>
          <w:numId w:val="32"/>
        </w:numPr>
        <w:adjustRightInd/>
        <w:spacing w:line="240" w:lineRule="auto"/>
        <w:ind w:left="840" w:hanging="420"/>
      </w:pPr>
      <w:r>
        <w:rPr>
          <w:rFonts w:ascii="宋体" w:hAnsi="宋体" w:cs="宋体" w:hint="eastAsia"/>
        </w:rPr>
        <w:t>测定容器的温度；</w:t>
      </w:r>
    </w:p>
    <w:p w14:paraId="4DE18035" w14:textId="67CDB407" w:rsidR="00FD3C3B" w:rsidRDefault="00AD4F43" w:rsidP="00FD3C3B">
      <w:pPr>
        <w:numPr>
          <w:ilvl w:val="0"/>
          <w:numId w:val="32"/>
        </w:numPr>
        <w:adjustRightInd/>
        <w:spacing w:line="240" w:lineRule="auto"/>
        <w:ind w:left="840" w:hanging="420"/>
      </w:pPr>
      <w:r>
        <w:rPr>
          <w:rFonts w:ascii="宋体" w:hAnsi="宋体" w:cs="宋体" w:hint="eastAsia"/>
        </w:rPr>
        <w:t>试验期间出现的异常现象</w:t>
      </w:r>
      <w:r w:rsidR="00FD3C3B">
        <w:rPr>
          <w:rFonts w:ascii="宋体" w:hAnsi="宋体" w:cs="宋体" w:hint="eastAsia"/>
        </w:rPr>
        <w:t>；</w:t>
      </w:r>
    </w:p>
    <w:p w14:paraId="5F005249" w14:textId="77777777" w:rsidR="00FD3C3B" w:rsidRDefault="00FD3C3B" w:rsidP="00FD3C3B">
      <w:pPr>
        <w:numPr>
          <w:ilvl w:val="0"/>
          <w:numId w:val="32"/>
        </w:numPr>
        <w:adjustRightInd/>
        <w:spacing w:line="240" w:lineRule="auto"/>
        <w:ind w:left="840" w:hanging="420"/>
      </w:pPr>
      <w:r>
        <w:rPr>
          <w:rFonts w:ascii="宋体" w:hAnsi="宋体" w:cs="宋体" w:hint="eastAsia"/>
        </w:rPr>
        <w:t>不包括在本文件或规范性引用文件的任何操作以及被认为是可选择的任何操作；</w:t>
      </w:r>
    </w:p>
    <w:p w14:paraId="2A619CFA" w14:textId="77777777" w:rsidR="00FD3C3B" w:rsidRPr="00FD3C3B" w:rsidRDefault="00FD3C3B" w:rsidP="00FD3C3B">
      <w:pPr>
        <w:numPr>
          <w:ilvl w:val="0"/>
          <w:numId w:val="32"/>
        </w:numPr>
        <w:adjustRightInd/>
        <w:spacing w:line="240" w:lineRule="auto"/>
        <w:ind w:left="840" w:hanging="420"/>
      </w:pPr>
      <w:r>
        <w:rPr>
          <w:rFonts w:ascii="宋体" w:hAnsi="宋体" w:cs="宋体" w:hint="eastAsia"/>
        </w:rPr>
        <w:t>试验日期。</w:t>
      </w:r>
    </w:p>
    <w:p w14:paraId="7DCFF038" w14:textId="77777777" w:rsidR="00FD3C3B" w:rsidRDefault="00FD3C3B" w:rsidP="00FD3C3B">
      <w:pPr>
        <w:numPr>
          <w:ilvl w:val="0"/>
          <w:numId w:val="32"/>
        </w:numPr>
        <w:adjustRightInd/>
        <w:spacing w:line="240" w:lineRule="auto"/>
        <w:ind w:left="840" w:hanging="420"/>
        <w:sectPr w:rsidR="00FD3C3B" w:rsidSect="00B44432">
          <w:pgSz w:w="11906" w:h="16838" w:code="9"/>
          <w:pgMar w:top="1928" w:right="1134" w:bottom="1134" w:left="1134" w:header="1418" w:footer="1134" w:gutter="284"/>
          <w:pgNumType w:start="1"/>
          <w:cols w:space="425"/>
          <w:formProt w:val="0"/>
          <w:docGrid w:linePitch="312"/>
        </w:sectPr>
      </w:pPr>
    </w:p>
    <w:p w14:paraId="2D3F8689" w14:textId="77777777" w:rsidR="00FD3C3B" w:rsidRDefault="00FD3C3B" w:rsidP="00FD3C3B">
      <w:pPr>
        <w:pStyle w:val="af8"/>
        <w:rPr>
          <w:rFonts w:hint="eastAsia"/>
          <w:vanish w:val="0"/>
        </w:rPr>
      </w:pPr>
      <w:bookmarkStart w:id="81" w:name="BookMark5"/>
      <w:bookmarkEnd w:id="26"/>
    </w:p>
    <w:p w14:paraId="791908B6" w14:textId="77777777" w:rsidR="00FD3C3B" w:rsidRDefault="00FD3C3B" w:rsidP="00FD3C3B">
      <w:pPr>
        <w:pStyle w:val="afe"/>
        <w:rPr>
          <w:vanish w:val="0"/>
        </w:rPr>
      </w:pPr>
    </w:p>
    <w:p w14:paraId="5070313E" w14:textId="77777777" w:rsidR="00FD3C3B" w:rsidRDefault="00FD3C3B" w:rsidP="00FD3C3B">
      <w:pPr>
        <w:pStyle w:val="aff3"/>
        <w:spacing w:after="120"/>
      </w:pPr>
      <w:r>
        <w:br/>
      </w:r>
      <w:bookmarkStart w:id="82" w:name="_Toc207982683"/>
      <w:bookmarkStart w:id="83" w:name="_Toc207982697"/>
      <w:r>
        <w:rPr>
          <w:rFonts w:hint="eastAsia"/>
        </w:rPr>
        <w:t>（资料性）</w:t>
      </w:r>
      <w:r>
        <w:br/>
      </w:r>
      <w:r>
        <w:rPr>
          <w:rFonts w:hint="eastAsia"/>
        </w:rPr>
        <w:t>精密度</w:t>
      </w:r>
      <w:bookmarkEnd w:id="82"/>
      <w:bookmarkEnd w:id="83"/>
    </w:p>
    <w:p w14:paraId="7B1DEC90" w14:textId="77777777" w:rsidR="00FD3C3B" w:rsidRPr="00FD3C3B" w:rsidRDefault="00FD3C3B" w:rsidP="00FD3C3B">
      <w:pPr>
        <w:pStyle w:val="aff4"/>
        <w:spacing w:before="120" w:after="120"/>
      </w:pPr>
      <w:bookmarkStart w:id="84" w:name="_Toc207982684"/>
      <w:r w:rsidRPr="00FD3C3B">
        <w:rPr>
          <w:rFonts w:hint="eastAsia"/>
        </w:rPr>
        <w:t>总则</w:t>
      </w:r>
      <w:bookmarkEnd w:id="84"/>
    </w:p>
    <w:p w14:paraId="460956BC" w14:textId="6D54EECE" w:rsidR="00FD3C3B" w:rsidRDefault="001D3178" w:rsidP="00FD3C3B">
      <w:pPr>
        <w:pStyle w:val="affffb"/>
        <w:ind w:firstLine="420"/>
      </w:pPr>
      <w:r w:rsidRPr="001D3178">
        <w:rPr>
          <w:rFonts w:hint="eastAsia"/>
        </w:rPr>
        <w:t>中国热带农业科学院农产品加工研究所于202</w:t>
      </w:r>
      <w:r w:rsidR="00892A7A">
        <w:rPr>
          <w:rFonts w:hint="eastAsia"/>
        </w:rPr>
        <w:t>5</w:t>
      </w:r>
      <w:r w:rsidRPr="001D3178">
        <w:rPr>
          <w:rFonts w:hint="eastAsia"/>
        </w:rPr>
        <w:t>年按ISO 19983:202</w:t>
      </w:r>
      <w:r>
        <w:t>4</w:t>
      </w:r>
      <w:r w:rsidRPr="001D3178">
        <w:rPr>
          <w:rFonts w:hint="eastAsia"/>
        </w:rPr>
        <w:t>的6.7.1中方法A组织了实验室间试验方案（ITP），评估了1型精密度。</w:t>
      </w:r>
    </w:p>
    <w:p w14:paraId="6F513F0A" w14:textId="36972CAC" w:rsidR="001D3178" w:rsidRPr="001D3178" w:rsidRDefault="001D3178" w:rsidP="00FD3C3B">
      <w:pPr>
        <w:pStyle w:val="affffb"/>
        <w:ind w:firstLine="420"/>
      </w:pPr>
      <w:r w:rsidRPr="001D3178">
        <w:rPr>
          <w:rFonts w:hint="eastAsia"/>
        </w:rPr>
        <w:t>有3家国内实验室参与了ITP的试验工作。ITP采用</w:t>
      </w:r>
      <w:r>
        <w:rPr>
          <w:rFonts w:hint="eastAsia"/>
        </w:rPr>
        <w:t>3</w:t>
      </w:r>
      <w:r w:rsidRPr="001D3178">
        <w:rPr>
          <w:rFonts w:hint="eastAsia"/>
        </w:rPr>
        <w:t>种</w:t>
      </w:r>
      <w:r>
        <w:rPr>
          <w:rFonts w:hint="eastAsia"/>
        </w:rPr>
        <w:t>浓缩</w:t>
      </w:r>
      <w:r w:rsidRPr="001D3178">
        <w:rPr>
          <w:rFonts w:hint="eastAsia"/>
        </w:rPr>
        <w:t>天然胶乳（样品</w:t>
      </w:r>
      <w:r>
        <w:t>A</w:t>
      </w:r>
      <w:r w:rsidRPr="001D3178">
        <w:rPr>
          <w:rFonts w:hint="eastAsia"/>
        </w:rPr>
        <w:t>、样品</w:t>
      </w:r>
      <w:r>
        <w:t>B</w:t>
      </w:r>
      <w:r>
        <w:rPr>
          <w:rFonts w:hint="eastAsia"/>
        </w:rPr>
        <w:t>和样品C</w:t>
      </w:r>
      <w:r w:rsidRPr="001D3178">
        <w:rPr>
          <w:rFonts w:hint="eastAsia"/>
        </w:rPr>
        <w:t>）。这些实验室在两日一组试验的每日进行了</w:t>
      </w:r>
      <w:r w:rsidR="001844D2">
        <w:rPr>
          <w:rFonts w:hint="eastAsia"/>
        </w:rPr>
        <w:t>五</w:t>
      </w:r>
      <w:r w:rsidRPr="001D3178">
        <w:rPr>
          <w:rFonts w:hint="eastAsia"/>
        </w:rPr>
        <w:t>次重复测定。每一试验日相隔一周。</w:t>
      </w:r>
    </w:p>
    <w:p w14:paraId="1AEC4D2F" w14:textId="77777777" w:rsidR="00FD3C3B" w:rsidRPr="00FD3C3B" w:rsidRDefault="00FD3C3B" w:rsidP="00FD3C3B">
      <w:pPr>
        <w:pStyle w:val="aff4"/>
        <w:spacing w:before="120" w:after="120"/>
      </w:pPr>
      <w:bookmarkStart w:id="85" w:name="_Toc207982685"/>
      <w:r w:rsidRPr="00FD3C3B">
        <w:rPr>
          <w:rFonts w:hint="eastAsia"/>
        </w:rPr>
        <w:t>精密度结果</w:t>
      </w:r>
      <w:bookmarkEnd w:id="85"/>
    </w:p>
    <w:p w14:paraId="7659C2F0" w14:textId="77777777" w:rsidR="00FD3C3B" w:rsidRDefault="001D3178" w:rsidP="00FD3C3B">
      <w:pPr>
        <w:pStyle w:val="affffb"/>
        <w:ind w:firstLine="420"/>
      </w:pPr>
      <w:r w:rsidRPr="001D3178">
        <w:rPr>
          <w:rFonts w:hint="eastAsia"/>
        </w:rPr>
        <w:t>表A.1列出了精密度结果。</w:t>
      </w:r>
      <w:r w:rsidR="00FD3C3B" w:rsidRPr="00FD3C3B">
        <w:rPr>
          <w:rFonts w:hint="eastAsia"/>
        </w:rPr>
        <w:t>采用ISO 19983:202</w:t>
      </w:r>
      <w:r w:rsidR="00FD3C3B">
        <w:t>4</w:t>
      </w:r>
      <w:r w:rsidR="00FD3C3B" w:rsidRPr="00FD3C3B">
        <w:rPr>
          <w:rFonts w:hint="eastAsia"/>
        </w:rPr>
        <w:t>所述的离群值剔除程序获得结果。</w:t>
      </w:r>
    </w:p>
    <w:p w14:paraId="6C985A3C" w14:textId="77777777" w:rsidR="001D3178" w:rsidRPr="001D3178" w:rsidRDefault="001D3178" w:rsidP="001D3178">
      <w:pPr>
        <w:pStyle w:val="af5"/>
      </w:pPr>
      <w:r w:rsidRPr="00293F1A">
        <w:rPr>
          <w:rFonts w:hint="eastAsia"/>
          <w:b/>
          <w:bCs/>
        </w:rPr>
        <w:t>重复性：</w:t>
      </w:r>
      <w:r w:rsidRPr="001D3178">
        <w:rPr>
          <w:rFonts w:hint="eastAsia"/>
        </w:rPr>
        <w:t>在正常和正确地操作本试验方法下，用标称相同材料的样品得到的两次试验平均值之差，平均每20 次不多于1 次超过表A.1所列的日内重复性。</w:t>
      </w:r>
    </w:p>
    <w:p w14:paraId="2BCAA31D" w14:textId="77777777" w:rsidR="00293F1A" w:rsidRPr="00293F1A" w:rsidRDefault="00293F1A" w:rsidP="00293F1A">
      <w:pPr>
        <w:pStyle w:val="af5"/>
      </w:pPr>
      <w:r w:rsidRPr="00293F1A">
        <w:rPr>
          <w:rFonts w:hint="eastAsia"/>
          <w:b/>
          <w:bCs/>
        </w:rPr>
        <w:t>日间重复性：</w:t>
      </w:r>
      <w:r w:rsidRPr="00293F1A">
        <w:rPr>
          <w:rFonts w:hint="eastAsia"/>
        </w:rPr>
        <w:t>在正常和正确地操作本试验方法下，用标称相同材料的样品得到的两次试验平均值之差，平均每20次不多于1次超过表A.1所列的日间重复性。</w:t>
      </w:r>
    </w:p>
    <w:p w14:paraId="17E057FE" w14:textId="77777777" w:rsidR="00FD3C3B" w:rsidRDefault="00293F1A" w:rsidP="00293F1A">
      <w:pPr>
        <w:pStyle w:val="af5"/>
      </w:pPr>
      <w:r w:rsidRPr="00293F1A">
        <w:rPr>
          <w:rFonts w:hint="eastAsia"/>
          <w:b/>
          <w:bCs/>
        </w:rPr>
        <w:t>再现性：</w:t>
      </w:r>
      <w:r w:rsidRPr="00293F1A">
        <w:rPr>
          <w:rFonts w:hint="eastAsia"/>
        </w:rPr>
        <w:t>在正常和正确地操作本试验方法下，用标称相同材料的样品在两个实验室得到的两次独立测定的试验平均值之差，平均每20次不多于1次超过表A.1所列的再现性。</w:t>
      </w:r>
    </w:p>
    <w:p w14:paraId="149C778E" w14:textId="77777777" w:rsidR="00293F1A" w:rsidRDefault="00293F1A" w:rsidP="00293F1A">
      <w:pPr>
        <w:pStyle w:val="aff"/>
        <w:spacing w:before="120" w:after="120"/>
      </w:pPr>
      <w:r>
        <w:rPr>
          <w:rFonts w:hint="eastAsia"/>
        </w:rPr>
        <w:t>浓缩天然胶乳热稳定度测定精密度</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92"/>
        <w:gridCol w:w="765"/>
        <w:gridCol w:w="795"/>
        <w:gridCol w:w="767"/>
        <w:gridCol w:w="709"/>
        <w:gridCol w:w="850"/>
        <w:gridCol w:w="709"/>
        <w:gridCol w:w="850"/>
        <w:gridCol w:w="851"/>
        <w:gridCol w:w="709"/>
        <w:gridCol w:w="708"/>
      </w:tblGrid>
      <w:tr w:rsidR="00293F1A" w14:paraId="7C9218E7" w14:textId="77777777" w:rsidTr="00EF6220">
        <w:trPr>
          <w:jc w:val="center"/>
        </w:trPr>
        <w:tc>
          <w:tcPr>
            <w:tcW w:w="851" w:type="dxa"/>
            <w:vMerge w:val="restart"/>
            <w:vAlign w:val="center"/>
          </w:tcPr>
          <w:p w14:paraId="51A3329D" w14:textId="77777777" w:rsidR="00293F1A" w:rsidRDefault="00293F1A" w:rsidP="00EF6220">
            <w:pPr>
              <w:adjustRightInd/>
              <w:spacing w:line="240" w:lineRule="auto"/>
              <w:jc w:val="center"/>
              <w:rPr>
                <w:rFonts w:ascii="宋体" w:hAnsi="宋体" w:hint="eastAsia"/>
                <w:b/>
                <w:bCs/>
                <w:sz w:val="18"/>
                <w:szCs w:val="18"/>
              </w:rPr>
            </w:pPr>
            <w:r>
              <w:rPr>
                <w:rFonts w:ascii="宋体" w:hAnsi="宋体"/>
                <w:b/>
                <w:bCs/>
                <w:sz w:val="18"/>
                <w:szCs w:val="18"/>
              </w:rPr>
              <w:t>材料</w:t>
            </w:r>
          </w:p>
        </w:tc>
        <w:tc>
          <w:tcPr>
            <w:tcW w:w="792" w:type="dxa"/>
            <w:vMerge w:val="restart"/>
            <w:vAlign w:val="center"/>
          </w:tcPr>
          <w:p w14:paraId="7CD99B6E" w14:textId="77777777" w:rsidR="00293F1A" w:rsidRDefault="00293F1A" w:rsidP="00EF6220">
            <w:pPr>
              <w:adjustRightInd/>
              <w:spacing w:line="240" w:lineRule="auto"/>
              <w:jc w:val="center"/>
              <w:rPr>
                <w:rFonts w:ascii="宋体" w:hAnsi="宋体" w:hint="eastAsia"/>
                <w:b/>
                <w:bCs/>
                <w:sz w:val="18"/>
                <w:szCs w:val="18"/>
              </w:rPr>
            </w:pPr>
            <w:r>
              <w:rPr>
                <w:rFonts w:ascii="宋体" w:hAnsi="宋体"/>
                <w:b/>
                <w:bCs/>
                <w:sz w:val="18"/>
                <w:szCs w:val="18"/>
              </w:rPr>
              <w:t>平均值</w:t>
            </w:r>
          </w:p>
        </w:tc>
        <w:tc>
          <w:tcPr>
            <w:tcW w:w="2327" w:type="dxa"/>
            <w:gridSpan w:val="3"/>
            <w:vAlign w:val="center"/>
          </w:tcPr>
          <w:p w14:paraId="432CC877" w14:textId="77777777" w:rsidR="00293F1A" w:rsidRDefault="00293F1A" w:rsidP="00EF6220">
            <w:pPr>
              <w:adjustRightInd/>
              <w:spacing w:line="240" w:lineRule="auto"/>
              <w:jc w:val="center"/>
              <w:rPr>
                <w:rFonts w:ascii="宋体" w:hAnsi="宋体" w:hint="eastAsia"/>
                <w:b/>
                <w:bCs/>
                <w:sz w:val="18"/>
                <w:szCs w:val="18"/>
              </w:rPr>
            </w:pPr>
            <w:r>
              <w:rPr>
                <w:rFonts w:ascii="宋体" w:hAnsi="宋体"/>
                <w:b/>
                <w:bCs/>
                <w:sz w:val="18"/>
                <w:szCs w:val="18"/>
              </w:rPr>
              <w:t>在实验室内， 日内</w:t>
            </w:r>
          </w:p>
        </w:tc>
        <w:tc>
          <w:tcPr>
            <w:tcW w:w="2268" w:type="dxa"/>
            <w:gridSpan w:val="3"/>
            <w:vAlign w:val="center"/>
          </w:tcPr>
          <w:p w14:paraId="281360A9" w14:textId="77777777" w:rsidR="00293F1A" w:rsidRDefault="00293F1A" w:rsidP="00EF6220">
            <w:pPr>
              <w:adjustRightInd/>
              <w:spacing w:line="240" w:lineRule="auto"/>
              <w:jc w:val="center"/>
              <w:rPr>
                <w:rFonts w:ascii="宋体" w:hAnsi="宋体" w:hint="eastAsia"/>
                <w:b/>
                <w:bCs/>
                <w:sz w:val="18"/>
                <w:szCs w:val="18"/>
              </w:rPr>
            </w:pPr>
            <w:r>
              <w:rPr>
                <w:rFonts w:ascii="宋体" w:hAnsi="宋体"/>
                <w:b/>
                <w:bCs/>
                <w:sz w:val="18"/>
                <w:szCs w:val="18"/>
              </w:rPr>
              <w:t>在实验室内， 日间的</w:t>
            </w:r>
          </w:p>
        </w:tc>
        <w:tc>
          <w:tcPr>
            <w:tcW w:w="2410" w:type="dxa"/>
            <w:gridSpan w:val="3"/>
            <w:vAlign w:val="center"/>
          </w:tcPr>
          <w:p w14:paraId="0A700EA9" w14:textId="77777777" w:rsidR="00293F1A" w:rsidRDefault="00293F1A" w:rsidP="00EF6220">
            <w:pPr>
              <w:adjustRightInd/>
              <w:spacing w:line="240" w:lineRule="auto"/>
              <w:jc w:val="center"/>
              <w:rPr>
                <w:rFonts w:ascii="宋体" w:hAnsi="宋体" w:hint="eastAsia"/>
                <w:b/>
                <w:bCs/>
                <w:sz w:val="18"/>
                <w:szCs w:val="18"/>
              </w:rPr>
            </w:pPr>
            <w:r>
              <w:rPr>
                <w:rFonts w:ascii="宋体" w:hAnsi="宋体"/>
                <w:b/>
                <w:bCs/>
                <w:sz w:val="18"/>
                <w:szCs w:val="18"/>
              </w:rPr>
              <w:t>实验室间</w:t>
            </w:r>
          </w:p>
        </w:tc>
        <w:tc>
          <w:tcPr>
            <w:tcW w:w="708" w:type="dxa"/>
            <w:vMerge w:val="restart"/>
            <w:vAlign w:val="center"/>
          </w:tcPr>
          <w:p w14:paraId="07EF2604" w14:textId="77777777" w:rsidR="00293F1A" w:rsidRDefault="00293F1A" w:rsidP="00EF6220">
            <w:pPr>
              <w:adjustRightInd/>
              <w:spacing w:line="240" w:lineRule="auto"/>
              <w:jc w:val="center"/>
              <w:rPr>
                <w:rFonts w:ascii="宋体" w:hAnsi="宋体" w:hint="eastAsia"/>
                <w:sz w:val="18"/>
                <w:szCs w:val="18"/>
              </w:rPr>
            </w:pPr>
            <w:r>
              <w:rPr>
                <w:rFonts w:ascii="宋体" w:hAnsi="宋体"/>
                <w:b/>
                <w:bCs/>
                <w:sz w:val="18"/>
                <w:szCs w:val="18"/>
              </w:rPr>
              <w:t>实验室数量</w:t>
            </w:r>
          </w:p>
        </w:tc>
      </w:tr>
      <w:tr w:rsidR="00293F1A" w14:paraId="4A13E501" w14:textId="77777777" w:rsidTr="00EF6220">
        <w:trPr>
          <w:jc w:val="center"/>
        </w:trPr>
        <w:tc>
          <w:tcPr>
            <w:tcW w:w="851" w:type="dxa"/>
            <w:vMerge/>
            <w:vAlign w:val="center"/>
          </w:tcPr>
          <w:p w14:paraId="0BD251A1" w14:textId="77777777" w:rsidR="00293F1A" w:rsidRDefault="00293F1A" w:rsidP="00EF6220">
            <w:pPr>
              <w:adjustRightInd/>
              <w:spacing w:line="240" w:lineRule="auto"/>
              <w:jc w:val="center"/>
              <w:rPr>
                <w:rFonts w:ascii="Times New Roman" w:eastAsia="仿宋" w:hAnsi="Times New Roman"/>
                <w:b/>
                <w:bCs/>
                <w:sz w:val="18"/>
                <w:szCs w:val="18"/>
              </w:rPr>
            </w:pPr>
          </w:p>
        </w:tc>
        <w:tc>
          <w:tcPr>
            <w:tcW w:w="792" w:type="dxa"/>
            <w:vMerge/>
            <w:vAlign w:val="center"/>
          </w:tcPr>
          <w:p w14:paraId="1E923CC5" w14:textId="77777777" w:rsidR="00293F1A" w:rsidRDefault="00293F1A" w:rsidP="00EF6220">
            <w:pPr>
              <w:adjustRightInd/>
              <w:spacing w:line="240" w:lineRule="auto"/>
              <w:jc w:val="center"/>
              <w:rPr>
                <w:rFonts w:ascii="Times New Roman" w:eastAsia="仿宋" w:hAnsi="Times New Roman"/>
                <w:b/>
                <w:bCs/>
                <w:sz w:val="18"/>
                <w:szCs w:val="18"/>
              </w:rPr>
            </w:pPr>
          </w:p>
        </w:tc>
        <w:tc>
          <w:tcPr>
            <w:tcW w:w="765" w:type="dxa"/>
            <w:vAlign w:val="center"/>
          </w:tcPr>
          <w:p w14:paraId="6B321CA4" w14:textId="77777777" w:rsidR="00293F1A" w:rsidRDefault="00293F1A" w:rsidP="00EF6220">
            <w:pPr>
              <w:adjustRightInd/>
              <w:spacing w:before="60" w:after="60" w:line="240" w:lineRule="auto"/>
              <w:jc w:val="center"/>
              <w:rPr>
                <w:rFonts w:ascii="Times New Roman" w:eastAsia="仿宋" w:hAnsi="Times New Roman"/>
                <w:b/>
                <w:bCs/>
                <w:sz w:val="18"/>
                <w:szCs w:val="18"/>
              </w:rPr>
            </w:pPr>
            <w:proofErr w:type="spellStart"/>
            <w:r>
              <w:rPr>
                <w:rFonts w:ascii="Times New Roman" w:eastAsia="仿宋" w:hAnsi="Times New Roman"/>
                <w:b/>
                <w:bCs/>
                <w:i/>
                <w:iCs/>
                <w:sz w:val="18"/>
                <w:szCs w:val="18"/>
              </w:rPr>
              <w:t>s</w:t>
            </w:r>
            <w:r>
              <w:rPr>
                <w:rFonts w:ascii="Times New Roman" w:eastAsia="仿宋" w:hAnsi="Times New Roman"/>
                <w:b/>
                <w:bCs/>
                <w:sz w:val="18"/>
                <w:szCs w:val="18"/>
                <w:vertAlign w:val="subscript"/>
              </w:rPr>
              <w:t>r</w:t>
            </w:r>
            <w:proofErr w:type="spellEnd"/>
          </w:p>
        </w:tc>
        <w:tc>
          <w:tcPr>
            <w:tcW w:w="795" w:type="dxa"/>
            <w:vAlign w:val="center"/>
          </w:tcPr>
          <w:p w14:paraId="7C81BFED" w14:textId="77777777" w:rsidR="00293F1A" w:rsidRDefault="00293F1A" w:rsidP="00EF6220">
            <w:pPr>
              <w:adjustRightInd/>
              <w:spacing w:before="60" w:after="60" w:line="240" w:lineRule="auto"/>
              <w:jc w:val="center"/>
              <w:rPr>
                <w:rFonts w:ascii="Times New Roman" w:eastAsia="仿宋" w:hAnsi="Times New Roman"/>
                <w:b/>
                <w:bCs/>
                <w:sz w:val="18"/>
                <w:szCs w:val="18"/>
              </w:rPr>
            </w:pPr>
            <w:r>
              <w:rPr>
                <w:rFonts w:ascii="Times New Roman" w:eastAsia="仿宋" w:hAnsi="Times New Roman"/>
                <w:b/>
                <w:bCs/>
                <w:i/>
                <w:iCs/>
                <w:sz w:val="18"/>
                <w:szCs w:val="18"/>
              </w:rPr>
              <w:t>r</w:t>
            </w:r>
          </w:p>
        </w:tc>
        <w:tc>
          <w:tcPr>
            <w:tcW w:w="767" w:type="dxa"/>
            <w:vAlign w:val="center"/>
          </w:tcPr>
          <w:p w14:paraId="18ACED26" w14:textId="77777777" w:rsidR="00293F1A" w:rsidRDefault="00293F1A" w:rsidP="00EF6220">
            <w:pPr>
              <w:adjustRightInd/>
              <w:spacing w:before="60" w:after="60" w:line="240" w:lineRule="auto"/>
              <w:jc w:val="center"/>
              <w:rPr>
                <w:rFonts w:ascii="Times New Roman" w:eastAsia="仿宋" w:hAnsi="Times New Roman"/>
                <w:b/>
                <w:bCs/>
                <w:sz w:val="18"/>
                <w:szCs w:val="18"/>
              </w:rPr>
            </w:pPr>
            <w:r>
              <w:rPr>
                <w:rFonts w:ascii="Times New Roman" w:eastAsia="仿宋" w:hAnsi="Times New Roman"/>
                <w:b/>
                <w:bCs/>
                <w:sz w:val="18"/>
                <w:szCs w:val="18"/>
              </w:rPr>
              <w:t>(</w:t>
            </w:r>
            <w:r>
              <w:rPr>
                <w:rFonts w:ascii="Times New Roman" w:eastAsia="仿宋" w:hAnsi="Times New Roman"/>
                <w:b/>
                <w:bCs/>
                <w:i/>
                <w:iCs/>
                <w:sz w:val="18"/>
                <w:szCs w:val="18"/>
              </w:rPr>
              <w:t>r</w:t>
            </w:r>
            <w:r>
              <w:rPr>
                <w:rFonts w:ascii="Times New Roman" w:eastAsia="仿宋" w:hAnsi="Times New Roman"/>
                <w:b/>
                <w:bCs/>
                <w:sz w:val="18"/>
                <w:szCs w:val="18"/>
              </w:rPr>
              <w:t>)</w:t>
            </w:r>
          </w:p>
        </w:tc>
        <w:tc>
          <w:tcPr>
            <w:tcW w:w="709" w:type="dxa"/>
            <w:vAlign w:val="center"/>
          </w:tcPr>
          <w:p w14:paraId="3D127CA2" w14:textId="77777777" w:rsidR="00293F1A" w:rsidRDefault="00293F1A" w:rsidP="00EF6220">
            <w:pPr>
              <w:adjustRightInd/>
              <w:spacing w:before="60" w:after="60" w:line="240" w:lineRule="auto"/>
              <w:jc w:val="center"/>
              <w:rPr>
                <w:rFonts w:ascii="Times New Roman" w:eastAsia="仿宋" w:hAnsi="Times New Roman"/>
                <w:b/>
                <w:bCs/>
                <w:sz w:val="18"/>
                <w:szCs w:val="18"/>
              </w:rPr>
            </w:pPr>
            <w:proofErr w:type="spellStart"/>
            <w:r>
              <w:rPr>
                <w:rFonts w:ascii="Times New Roman" w:eastAsia="仿宋" w:hAnsi="Times New Roman"/>
                <w:b/>
                <w:bCs/>
                <w:i/>
                <w:iCs/>
                <w:sz w:val="18"/>
                <w:szCs w:val="18"/>
              </w:rPr>
              <w:t>s</w:t>
            </w:r>
            <w:r>
              <w:rPr>
                <w:rFonts w:ascii="Times New Roman" w:eastAsia="仿宋" w:hAnsi="Times New Roman"/>
                <w:b/>
                <w:bCs/>
                <w:sz w:val="18"/>
                <w:szCs w:val="18"/>
                <w:vertAlign w:val="subscript"/>
              </w:rPr>
              <w:t>rD</w:t>
            </w:r>
            <w:proofErr w:type="spellEnd"/>
          </w:p>
        </w:tc>
        <w:tc>
          <w:tcPr>
            <w:tcW w:w="850" w:type="dxa"/>
            <w:vAlign w:val="center"/>
          </w:tcPr>
          <w:p w14:paraId="094424AD" w14:textId="77777777" w:rsidR="00293F1A" w:rsidRDefault="00293F1A" w:rsidP="00EF6220">
            <w:pPr>
              <w:adjustRightInd/>
              <w:spacing w:before="60" w:after="60" w:line="240" w:lineRule="auto"/>
              <w:jc w:val="center"/>
              <w:rPr>
                <w:rFonts w:ascii="Times New Roman" w:eastAsia="仿宋" w:hAnsi="Times New Roman"/>
                <w:b/>
                <w:bCs/>
                <w:sz w:val="18"/>
                <w:szCs w:val="18"/>
              </w:rPr>
            </w:pPr>
            <w:proofErr w:type="spellStart"/>
            <w:r>
              <w:rPr>
                <w:rFonts w:ascii="Times New Roman" w:eastAsia="仿宋" w:hAnsi="Times New Roman"/>
                <w:b/>
                <w:bCs/>
                <w:i/>
                <w:iCs/>
                <w:sz w:val="18"/>
                <w:szCs w:val="18"/>
              </w:rPr>
              <w:t>r</w:t>
            </w:r>
            <w:r>
              <w:rPr>
                <w:rFonts w:ascii="Times New Roman" w:eastAsia="仿宋" w:hAnsi="Times New Roman"/>
                <w:b/>
                <w:bCs/>
                <w:sz w:val="18"/>
                <w:szCs w:val="18"/>
                <w:vertAlign w:val="subscript"/>
              </w:rPr>
              <w:t>D</w:t>
            </w:r>
            <w:proofErr w:type="spellEnd"/>
          </w:p>
        </w:tc>
        <w:tc>
          <w:tcPr>
            <w:tcW w:w="709" w:type="dxa"/>
            <w:vAlign w:val="center"/>
          </w:tcPr>
          <w:p w14:paraId="163FC1D0" w14:textId="77777777" w:rsidR="00293F1A" w:rsidRDefault="00293F1A" w:rsidP="00EF6220">
            <w:pPr>
              <w:adjustRightInd/>
              <w:spacing w:before="60" w:after="60" w:line="240" w:lineRule="auto"/>
              <w:jc w:val="center"/>
              <w:rPr>
                <w:rFonts w:ascii="Times New Roman" w:eastAsia="仿宋" w:hAnsi="Times New Roman"/>
                <w:b/>
                <w:bCs/>
                <w:sz w:val="18"/>
                <w:szCs w:val="18"/>
              </w:rPr>
            </w:pPr>
            <w:r>
              <w:rPr>
                <w:rFonts w:ascii="Times New Roman" w:eastAsia="仿宋" w:hAnsi="Times New Roman"/>
                <w:b/>
                <w:bCs/>
                <w:sz w:val="18"/>
                <w:szCs w:val="18"/>
              </w:rPr>
              <w:t>(</w:t>
            </w:r>
            <w:proofErr w:type="spellStart"/>
            <w:r>
              <w:rPr>
                <w:rFonts w:ascii="Times New Roman" w:eastAsia="仿宋" w:hAnsi="Times New Roman"/>
                <w:b/>
                <w:bCs/>
                <w:i/>
                <w:iCs/>
                <w:sz w:val="18"/>
                <w:szCs w:val="18"/>
              </w:rPr>
              <w:t>r</w:t>
            </w:r>
            <w:r>
              <w:rPr>
                <w:rFonts w:ascii="Times New Roman" w:eastAsia="仿宋" w:hAnsi="Times New Roman"/>
                <w:b/>
                <w:bCs/>
                <w:sz w:val="18"/>
                <w:szCs w:val="18"/>
                <w:vertAlign w:val="subscript"/>
              </w:rPr>
              <w:t>D</w:t>
            </w:r>
            <w:proofErr w:type="spellEnd"/>
            <w:r>
              <w:rPr>
                <w:rFonts w:ascii="Times New Roman" w:eastAsia="仿宋" w:hAnsi="Times New Roman"/>
                <w:b/>
                <w:bCs/>
                <w:sz w:val="18"/>
                <w:szCs w:val="18"/>
              </w:rPr>
              <w:t>)</w:t>
            </w:r>
          </w:p>
        </w:tc>
        <w:tc>
          <w:tcPr>
            <w:tcW w:w="850" w:type="dxa"/>
            <w:vAlign w:val="center"/>
          </w:tcPr>
          <w:p w14:paraId="26FB0E8C" w14:textId="77777777" w:rsidR="00293F1A" w:rsidRDefault="00293F1A" w:rsidP="00EF6220">
            <w:pPr>
              <w:adjustRightInd/>
              <w:spacing w:before="60" w:after="60" w:line="240" w:lineRule="auto"/>
              <w:jc w:val="center"/>
              <w:rPr>
                <w:rFonts w:ascii="Times New Roman" w:eastAsia="仿宋" w:hAnsi="Times New Roman"/>
                <w:b/>
                <w:bCs/>
                <w:sz w:val="18"/>
                <w:szCs w:val="18"/>
              </w:rPr>
            </w:pPr>
            <w:proofErr w:type="spellStart"/>
            <w:r>
              <w:rPr>
                <w:rFonts w:ascii="Times New Roman" w:eastAsia="仿宋" w:hAnsi="Times New Roman"/>
                <w:b/>
                <w:bCs/>
                <w:i/>
                <w:iCs/>
                <w:sz w:val="18"/>
                <w:szCs w:val="18"/>
              </w:rPr>
              <w:t>s</w:t>
            </w:r>
            <w:r>
              <w:rPr>
                <w:rFonts w:ascii="Times New Roman" w:eastAsia="仿宋" w:hAnsi="Times New Roman"/>
                <w:b/>
                <w:bCs/>
                <w:sz w:val="18"/>
                <w:szCs w:val="18"/>
                <w:vertAlign w:val="subscript"/>
              </w:rPr>
              <w:t>R</w:t>
            </w:r>
            <w:proofErr w:type="spellEnd"/>
          </w:p>
        </w:tc>
        <w:tc>
          <w:tcPr>
            <w:tcW w:w="851" w:type="dxa"/>
            <w:vAlign w:val="center"/>
          </w:tcPr>
          <w:p w14:paraId="0869DD5D" w14:textId="77777777" w:rsidR="00293F1A" w:rsidRDefault="00293F1A" w:rsidP="00EF6220">
            <w:pPr>
              <w:adjustRightInd/>
              <w:spacing w:before="60" w:after="60" w:line="240" w:lineRule="auto"/>
              <w:jc w:val="center"/>
              <w:rPr>
                <w:rFonts w:ascii="Times New Roman" w:eastAsia="仿宋" w:hAnsi="Times New Roman"/>
                <w:b/>
                <w:bCs/>
                <w:sz w:val="18"/>
                <w:szCs w:val="18"/>
              </w:rPr>
            </w:pPr>
            <w:r>
              <w:rPr>
                <w:rFonts w:ascii="Times New Roman" w:eastAsia="仿宋" w:hAnsi="Times New Roman"/>
                <w:b/>
                <w:bCs/>
                <w:i/>
                <w:iCs/>
                <w:sz w:val="18"/>
                <w:szCs w:val="18"/>
              </w:rPr>
              <w:t>R</w:t>
            </w:r>
          </w:p>
        </w:tc>
        <w:tc>
          <w:tcPr>
            <w:tcW w:w="709" w:type="dxa"/>
            <w:vAlign w:val="center"/>
          </w:tcPr>
          <w:p w14:paraId="605DFDB8" w14:textId="77777777" w:rsidR="00293F1A" w:rsidRDefault="00293F1A" w:rsidP="00EF6220">
            <w:pPr>
              <w:adjustRightInd/>
              <w:spacing w:before="60" w:after="60" w:line="240" w:lineRule="auto"/>
              <w:jc w:val="center"/>
              <w:rPr>
                <w:rFonts w:ascii="Times New Roman" w:eastAsia="仿宋" w:hAnsi="Times New Roman"/>
                <w:b/>
                <w:bCs/>
                <w:sz w:val="18"/>
                <w:szCs w:val="18"/>
              </w:rPr>
            </w:pPr>
            <w:r>
              <w:rPr>
                <w:rFonts w:ascii="Times New Roman" w:eastAsia="仿宋" w:hAnsi="Times New Roman"/>
                <w:b/>
                <w:bCs/>
                <w:sz w:val="18"/>
                <w:szCs w:val="18"/>
              </w:rPr>
              <w:t>(</w:t>
            </w:r>
            <w:r>
              <w:rPr>
                <w:rFonts w:ascii="Times New Roman" w:eastAsia="仿宋" w:hAnsi="Times New Roman"/>
                <w:b/>
                <w:bCs/>
                <w:i/>
                <w:iCs/>
                <w:sz w:val="18"/>
                <w:szCs w:val="18"/>
              </w:rPr>
              <w:t>R</w:t>
            </w:r>
            <w:r>
              <w:rPr>
                <w:rFonts w:ascii="Times New Roman" w:eastAsia="仿宋" w:hAnsi="Times New Roman"/>
                <w:b/>
                <w:bCs/>
                <w:sz w:val="18"/>
                <w:szCs w:val="18"/>
              </w:rPr>
              <w:t>)</w:t>
            </w:r>
          </w:p>
        </w:tc>
        <w:tc>
          <w:tcPr>
            <w:tcW w:w="708" w:type="dxa"/>
            <w:vMerge/>
            <w:vAlign w:val="center"/>
          </w:tcPr>
          <w:p w14:paraId="10DB59E2" w14:textId="77777777" w:rsidR="00293F1A" w:rsidRDefault="00293F1A" w:rsidP="00EF6220">
            <w:pPr>
              <w:adjustRightInd/>
              <w:spacing w:line="240" w:lineRule="auto"/>
              <w:jc w:val="center"/>
              <w:rPr>
                <w:rFonts w:ascii="Times New Roman" w:eastAsia="仿宋" w:hAnsi="Times New Roman"/>
                <w:sz w:val="18"/>
                <w:szCs w:val="18"/>
              </w:rPr>
            </w:pPr>
          </w:p>
        </w:tc>
      </w:tr>
      <w:tr w:rsidR="00293F1A" w14:paraId="49C2B84C" w14:textId="77777777" w:rsidTr="00EF6220">
        <w:trPr>
          <w:trHeight w:val="283"/>
          <w:jc w:val="center"/>
        </w:trPr>
        <w:tc>
          <w:tcPr>
            <w:tcW w:w="851" w:type="dxa"/>
            <w:vAlign w:val="center"/>
          </w:tcPr>
          <w:p w14:paraId="78453026" w14:textId="77777777" w:rsidR="00293F1A" w:rsidRDefault="00293F1A" w:rsidP="00EF6220">
            <w:pPr>
              <w:adjustRightInd/>
              <w:spacing w:line="240" w:lineRule="auto"/>
              <w:jc w:val="center"/>
              <w:rPr>
                <w:rFonts w:ascii="宋体" w:hAnsi="宋体" w:hint="eastAsia"/>
                <w:sz w:val="18"/>
                <w:szCs w:val="18"/>
              </w:rPr>
            </w:pPr>
            <w:r>
              <w:rPr>
                <w:rFonts w:ascii="宋体" w:hAnsi="宋体" w:hint="eastAsia"/>
                <w:sz w:val="18"/>
                <w:szCs w:val="18"/>
              </w:rPr>
              <w:t>样品</w:t>
            </w:r>
            <w:r>
              <w:rPr>
                <w:rFonts w:ascii="宋体" w:hAnsi="宋体"/>
                <w:sz w:val="18"/>
                <w:szCs w:val="18"/>
              </w:rPr>
              <w:t>A</w:t>
            </w:r>
          </w:p>
        </w:tc>
        <w:tc>
          <w:tcPr>
            <w:tcW w:w="792" w:type="dxa"/>
            <w:vAlign w:val="center"/>
          </w:tcPr>
          <w:p w14:paraId="11552B60"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4</w:t>
            </w:r>
            <w:r>
              <w:rPr>
                <w:rFonts w:ascii="宋体" w:hAnsi="宋体"/>
                <w:sz w:val="18"/>
                <w:szCs w:val="18"/>
              </w:rPr>
              <w:t>5.0</w:t>
            </w:r>
          </w:p>
        </w:tc>
        <w:tc>
          <w:tcPr>
            <w:tcW w:w="765" w:type="dxa"/>
            <w:vAlign w:val="center"/>
          </w:tcPr>
          <w:p w14:paraId="0B6DC83C" w14:textId="77777777" w:rsidR="00293F1A" w:rsidRDefault="00293F1A" w:rsidP="00EF6220">
            <w:pPr>
              <w:adjustRightInd/>
              <w:spacing w:line="240" w:lineRule="auto"/>
              <w:jc w:val="center"/>
              <w:rPr>
                <w:rFonts w:ascii="宋体" w:hAnsi="宋体" w:hint="eastAsia"/>
                <w:sz w:val="18"/>
                <w:szCs w:val="18"/>
              </w:rPr>
            </w:pPr>
            <w:r>
              <w:rPr>
                <w:rFonts w:ascii="宋体" w:hAnsi="宋体"/>
                <w:sz w:val="18"/>
                <w:szCs w:val="18"/>
              </w:rPr>
              <w:t>1.16</w:t>
            </w:r>
          </w:p>
        </w:tc>
        <w:tc>
          <w:tcPr>
            <w:tcW w:w="795" w:type="dxa"/>
            <w:vAlign w:val="center"/>
          </w:tcPr>
          <w:p w14:paraId="0DA76EC8"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3</w:t>
            </w:r>
            <w:r>
              <w:rPr>
                <w:rFonts w:ascii="宋体" w:hAnsi="宋体"/>
                <w:sz w:val="18"/>
                <w:szCs w:val="18"/>
              </w:rPr>
              <w:t>.27</w:t>
            </w:r>
          </w:p>
        </w:tc>
        <w:tc>
          <w:tcPr>
            <w:tcW w:w="767" w:type="dxa"/>
            <w:vAlign w:val="center"/>
          </w:tcPr>
          <w:p w14:paraId="6B519EFC"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7</w:t>
            </w:r>
            <w:r>
              <w:rPr>
                <w:rFonts w:ascii="宋体" w:hAnsi="宋体"/>
                <w:sz w:val="18"/>
                <w:szCs w:val="18"/>
              </w:rPr>
              <w:t>.27</w:t>
            </w:r>
          </w:p>
        </w:tc>
        <w:tc>
          <w:tcPr>
            <w:tcW w:w="709" w:type="dxa"/>
            <w:vAlign w:val="center"/>
          </w:tcPr>
          <w:p w14:paraId="354D0975"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1</w:t>
            </w:r>
            <w:r>
              <w:rPr>
                <w:rFonts w:ascii="宋体" w:hAnsi="宋体"/>
                <w:sz w:val="18"/>
                <w:szCs w:val="18"/>
              </w:rPr>
              <w:t>.06</w:t>
            </w:r>
          </w:p>
        </w:tc>
        <w:tc>
          <w:tcPr>
            <w:tcW w:w="850" w:type="dxa"/>
            <w:vAlign w:val="center"/>
          </w:tcPr>
          <w:p w14:paraId="67709429"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3</w:t>
            </w:r>
            <w:r>
              <w:rPr>
                <w:rFonts w:ascii="宋体" w:hAnsi="宋体"/>
                <w:sz w:val="18"/>
                <w:szCs w:val="18"/>
              </w:rPr>
              <w:t>.01</w:t>
            </w:r>
          </w:p>
        </w:tc>
        <w:tc>
          <w:tcPr>
            <w:tcW w:w="709" w:type="dxa"/>
            <w:vAlign w:val="center"/>
          </w:tcPr>
          <w:p w14:paraId="64F0CDBF"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6</w:t>
            </w:r>
            <w:r>
              <w:rPr>
                <w:rFonts w:ascii="宋体" w:hAnsi="宋体"/>
                <w:sz w:val="18"/>
                <w:szCs w:val="18"/>
              </w:rPr>
              <w:t>.69</w:t>
            </w:r>
          </w:p>
        </w:tc>
        <w:tc>
          <w:tcPr>
            <w:tcW w:w="850" w:type="dxa"/>
            <w:vAlign w:val="center"/>
          </w:tcPr>
          <w:p w14:paraId="051204F6"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1</w:t>
            </w:r>
            <w:r>
              <w:rPr>
                <w:rFonts w:ascii="宋体" w:hAnsi="宋体"/>
                <w:sz w:val="18"/>
                <w:szCs w:val="18"/>
              </w:rPr>
              <w:t>.07</w:t>
            </w:r>
          </w:p>
        </w:tc>
        <w:tc>
          <w:tcPr>
            <w:tcW w:w="851" w:type="dxa"/>
            <w:vAlign w:val="center"/>
          </w:tcPr>
          <w:p w14:paraId="1F550C6A"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3</w:t>
            </w:r>
            <w:r>
              <w:rPr>
                <w:rFonts w:ascii="宋体" w:hAnsi="宋体"/>
                <w:sz w:val="18"/>
                <w:szCs w:val="18"/>
              </w:rPr>
              <w:t>.02</w:t>
            </w:r>
          </w:p>
        </w:tc>
        <w:tc>
          <w:tcPr>
            <w:tcW w:w="709" w:type="dxa"/>
            <w:vAlign w:val="center"/>
          </w:tcPr>
          <w:p w14:paraId="1CC9F715"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6</w:t>
            </w:r>
            <w:r>
              <w:rPr>
                <w:rFonts w:ascii="宋体" w:hAnsi="宋体"/>
                <w:sz w:val="18"/>
                <w:szCs w:val="18"/>
              </w:rPr>
              <w:t>.71</w:t>
            </w:r>
          </w:p>
        </w:tc>
        <w:tc>
          <w:tcPr>
            <w:tcW w:w="708" w:type="dxa"/>
            <w:vAlign w:val="center"/>
          </w:tcPr>
          <w:p w14:paraId="0B18996E" w14:textId="77777777" w:rsidR="00293F1A" w:rsidRDefault="00293F1A" w:rsidP="00EF6220">
            <w:pPr>
              <w:adjustRightInd/>
              <w:spacing w:line="240" w:lineRule="auto"/>
              <w:jc w:val="center"/>
              <w:rPr>
                <w:rFonts w:ascii="宋体" w:hAnsi="宋体" w:hint="eastAsia"/>
                <w:sz w:val="18"/>
                <w:szCs w:val="18"/>
              </w:rPr>
            </w:pPr>
            <w:r>
              <w:rPr>
                <w:rFonts w:ascii="宋体" w:hAnsi="宋体"/>
                <w:sz w:val="18"/>
                <w:szCs w:val="18"/>
              </w:rPr>
              <w:t>3</w:t>
            </w:r>
          </w:p>
        </w:tc>
      </w:tr>
      <w:tr w:rsidR="00293F1A" w14:paraId="5184C4E6" w14:textId="77777777" w:rsidTr="00EF6220">
        <w:trPr>
          <w:trHeight w:val="283"/>
          <w:jc w:val="center"/>
        </w:trPr>
        <w:tc>
          <w:tcPr>
            <w:tcW w:w="851" w:type="dxa"/>
            <w:vAlign w:val="center"/>
          </w:tcPr>
          <w:p w14:paraId="4E25234F" w14:textId="77777777" w:rsidR="00293F1A" w:rsidRDefault="00293F1A" w:rsidP="00EF6220">
            <w:pPr>
              <w:adjustRightInd/>
              <w:spacing w:line="240" w:lineRule="auto"/>
              <w:jc w:val="center"/>
              <w:rPr>
                <w:rFonts w:ascii="宋体" w:hAnsi="宋体" w:hint="eastAsia"/>
                <w:sz w:val="18"/>
                <w:szCs w:val="18"/>
              </w:rPr>
            </w:pPr>
            <w:r>
              <w:rPr>
                <w:rFonts w:ascii="宋体" w:hAnsi="宋体" w:hint="eastAsia"/>
                <w:sz w:val="18"/>
                <w:szCs w:val="18"/>
              </w:rPr>
              <w:t>样品</w:t>
            </w:r>
            <w:r>
              <w:rPr>
                <w:rFonts w:ascii="宋体" w:hAnsi="宋体"/>
                <w:sz w:val="18"/>
                <w:szCs w:val="18"/>
              </w:rPr>
              <w:t>B</w:t>
            </w:r>
          </w:p>
        </w:tc>
        <w:tc>
          <w:tcPr>
            <w:tcW w:w="792" w:type="dxa"/>
            <w:vAlign w:val="center"/>
          </w:tcPr>
          <w:p w14:paraId="01C87687"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6</w:t>
            </w:r>
            <w:r>
              <w:rPr>
                <w:rFonts w:ascii="宋体" w:hAnsi="宋体"/>
                <w:sz w:val="18"/>
                <w:szCs w:val="18"/>
              </w:rPr>
              <w:t>5.8</w:t>
            </w:r>
          </w:p>
        </w:tc>
        <w:tc>
          <w:tcPr>
            <w:tcW w:w="765" w:type="dxa"/>
            <w:vAlign w:val="center"/>
          </w:tcPr>
          <w:p w14:paraId="0277D0F2" w14:textId="77777777" w:rsidR="00293F1A" w:rsidRDefault="00293F1A" w:rsidP="00EF6220">
            <w:pPr>
              <w:adjustRightInd/>
              <w:spacing w:line="240" w:lineRule="auto"/>
              <w:jc w:val="center"/>
              <w:rPr>
                <w:rFonts w:ascii="宋体" w:hAnsi="宋体" w:hint="eastAsia"/>
                <w:sz w:val="18"/>
                <w:szCs w:val="18"/>
              </w:rPr>
            </w:pPr>
            <w:r>
              <w:rPr>
                <w:rFonts w:ascii="宋体" w:hAnsi="宋体" w:hint="eastAsia"/>
                <w:sz w:val="18"/>
                <w:szCs w:val="18"/>
              </w:rPr>
              <w:t>1</w:t>
            </w:r>
            <w:r>
              <w:rPr>
                <w:rFonts w:ascii="宋体" w:hAnsi="宋体"/>
                <w:sz w:val="18"/>
                <w:szCs w:val="18"/>
              </w:rPr>
              <w:t>.10</w:t>
            </w:r>
          </w:p>
        </w:tc>
        <w:tc>
          <w:tcPr>
            <w:tcW w:w="795" w:type="dxa"/>
            <w:vAlign w:val="center"/>
          </w:tcPr>
          <w:p w14:paraId="4997745C"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3</w:t>
            </w:r>
            <w:r>
              <w:rPr>
                <w:rFonts w:ascii="宋体" w:hAnsi="宋体"/>
                <w:sz w:val="18"/>
                <w:szCs w:val="18"/>
              </w:rPr>
              <w:t>.12</w:t>
            </w:r>
          </w:p>
        </w:tc>
        <w:tc>
          <w:tcPr>
            <w:tcW w:w="767" w:type="dxa"/>
            <w:vAlign w:val="center"/>
          </w:tcPr>
          <w:p w14:paraId="5257D0D9"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4</w:t>
            </w:r>
            <w:r>
              <w:rPr>
                <w:rFonts w:ascii="宋体" w:hAnsi="宋体"/>
                <w:sz w:val="18"/>
                <w:szCs w:val="18"/>
              </w:rPr>
              <w:t>.73</w:t>
            </w:r>
          </w:p>
        </w:tc>
        <w:tc>
          <w:tcPr>
            <w:tcW w:w="709" w:type="dxa"/>
            <w:vAlign w:val="center"/>
          </w:tcPr>
          <w:p w14:paraId="0DF3E875"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1</w:t>
            </w:r>
            <w:r>
              <w:rPr>
                <w:rFonts w:ascii="宋体" w:hAnsi="宋体"/>
                <w:sz w:val="18"/>
                <w:szCs w:val="18"/>
              </w:rPr>
              <w:t>.02</w:t>
            </w:r>
          </w:p>
        </w:tc>
        <w:tc>
          <w:tcPr>
            <w:tcW w:w="850" w:type="dxa"/>
            <w:vAlign w:val="center"/>
          </w:tcPr>
          <w:p w14:paraId="612978E3"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2</w:t>
            </w:r>
            <w:r>
              <w:rPr>
                <w:rFonts w:ascii="宋体" w:hAnsi="宋体"/>
                <w:sz w:val="18"/>
                <w:szCs w:val="18"/>
              </w:rPr>
              <w:t>.90</w:t>
            </w:r>
          </w:p>
        </w:tc>
        <w:tc>
          <w:tcPr>
            <w:tcW w:w="709" w:type="dxa"/>
            <w:vAlign w:val="center"/>
          </w:tcPr>
          <w:p w14:paraId="0F0F9900"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4</w:t>
            </w:r>
            <w:r>
              <w:rPr>
                <w:rFonts w:ascii="宋体" w:hAnsi="宋体"/>
                <w:sz w:val="18"/>
                <w:szCs w:val="18"/>
              </w:rPr>
              <w:t>.41</w:t>
            </w:r>
          </w:p>
        </w:tc>
        <w:tc>
          <w:tcPr>
            <w:tcW w:w="850" w:type="dxa"/>
            <w:vAlign w:val="center"/>
          </w:tcPr>
          <w:p w14:paraId="646D4421"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1</w:t>
            </w:r>
            <w:r>
              <w:rPr>
                <w:rFonts w:ascii="宋体" w:hAnsi="宋体"/>
                <w:sz w:val="18"/>
                <w:szCs w:val="18"/>
              </w:rPr>
              <w:t>.08</w:t>
            </w:r>
          </w:p>
        </w:tc>
        <w:tc>
          <w:tcPr>
            <w:tcW w:w="851" w:type="dxa"/>
            <w:vAlign w:val="center"/>
          </w:tcPr>
          <w:p w14:paraId="4EDB897E"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3</w:t>
            </w:r>
            <w:r>
              <w:rPr>
                <w:rFonts w:ascii="宋体" w:hAnsi="宋体"/>
                <w:sz w:val="18"/>
                <w:szCs w:val="18"/>
              </w:rPr>
              <w:t>.05</w:t>
            </w:r>
          </w:p>
        </w:tc>
        <w:tc>
          <w:tcPr>
            <w:tcW w:w="709" w:type="dxa"/>
            <w:vAlign w:val="center"/>
          </w:tcPr>
          <w:p w14:paraId="57368901"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4</w:t>
            </w:r>
            <w:r>
              <w:rPr>
                <w:rFonts w:ascii="宋体" w:hAnsi="宋体"/>
                <w:sz w:val="18"/>
                <w:szCs w:val="18"/>
              </w:rPr>
              <w:t>.64</w:t>
            </w:r>
          </w:p>
        </w:tc>
        <w:tc>
          <w:tcPr>
            <w:tcW w:w="708" w:type="dxa"/>
            <w:vAlign w:val="center"/>
          </w:tcPr>
          <w:p w14:paraId="6232CA39" w14:textId="77777777" w:rsidR="00293F1A" w:rsidRDefault="00293F1A" w:rsidP="00EF6220">
            <w:pPr>
              <w:adjustRightInd/>
              <w:spacing w:line="240" w:lineRule="auto"/>
              <w:jc w:val="center"/>
              <w:rPr>
                <w:rFonts w:ascii="宋体" w:hAnsi="宋体" w:hint="eastAsia"/>
                <w:sz w:val="18"/>
                <w:szCs w:val="18"/>
              </w:rPr>
            </w:pPr>
            <w:r>
              <w:rPr>
                <w:rFonts w:ascii="宋体" w:hAnsi="宋体"/>
                <w:sz w:val="18"/>
                <w:szCs w:val="18"/>
              </w:rPr>
              <w:t>3</w:t>
            </w:r>
          </w:p>
        </w:tc>
      </w:tr>
      <w:tr w:rsidR="00293F1A" w14:paraId="540F71EA" w14:textId="77777777" w:rsidTr="00EF6220">
        <w:trPr>
          <w:trHeight w:val="284"/>
          <w:jc w:val="center"/>
        </w:trPr>
        <w:tc>
          <w:tcPr>
            <w:tcW w:w="851" w:type="dxa"/>
            <w:vAlign w:val="center"/>
          </w:tcPr>
          <w:p w14:paraId="6D827D60" w14:textId="77777777" w:rsidR="00293F1A" w:rsidRDefault="00293F1A" w:rsidP="00EF6220">
            <w:pPr>
              <w:adjustRightInd/>
              <w:spacing w:line="240" w:lineRule="auto"/>
              <w:jc w:val="center"/>
              <w:rPr>
                <w:rFonts w:ascii="宋体" w:hAnsi="宋体" w:hint="eastAsia"/>
                <w:sz w:val="18"/>
                <w:szCs w:val="18"/>
              </w:rPr>
            </w:pPr>
            <w:r>
              <w:rPr>
                <w:rFonts w:ascii="宋体" w:hAnsi="宋体" w:hint="eastAsia"/>
                <w:sz w:val="18"/>
                <w:szCs w:val="18"/>
              </w:rPr>
              <w:t>样品</w:t>
            </w:r>
            <w:r>
              <w:rPr>
                <w:rFonts w:ascii="宋体" w:hAnsi="宋体"/>
                <w:sz w:val="18"/>
                <w:szCs w:val="18"/>
              </w:rPr>
              <w:t>C</w:t>
            </w:r>
          </w:p>
        </w:tc>
        <w:tc>
          <w:tcPr>
            <w:tcW w:w="792" w:type="dxa"/>
            <w:vAlign w:val="center"/>
          </w:tcPr>
          <w:p w14:paraId="4210B334"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1</w:t>
            </w:r>
            <w:r>
              <w:rPr>
                <w:rFonts w:ascii="宋体" w:hAnsi="宋体"/>
                <w:sz w:val="18"/>
                <w:szCs w:val="18"/>
              </w:rPr>
              <w:t>08.0</w:t>
            </w:r>
          </w:p>
        </w:tc>
        <w:tc>
          <w:tcPr>
            <w:tcW w:w="765" w:type="dxa"/>
            <w:vAlign w:val="center"/>
          </w:tcPr>
          <w:p w14:paraId="15B797F4" w14:textId="77777777" w:rsidR="00293F1A" w:rsidRDefault="00293F1A" w:rsidP="00EF6220">
            <w:pPr>
              <w:adjustRightInd/>
              <w:spacing w:line="240" w:lineRule="auto"/>
              <w:jc w:val="center"/>
              <w:rPr>
                <w:rFonts w:ascii="宋体" w:hAnsi="宋体" w:hint="eastAsia"/>
                <w:sz w:val="18"/>
                <w:szCs w:val="18"/>
              </w:rPr>
            </w:pPr>
            <w:r>
              <w:rPr>
                <w:rFonts w:ascii="宋体" w:hAnsi="宋体" w:hint="eastAsia"/>
                <w:sz w:val="18"/>
                <w:szCs w:val="18"/>
              </w:rPr>
              <w:t>1</w:t>
            </w:r>
            <w:r>
              <w:rPr>
                <w:rFonts w:ascii="宋体" w:hAnsi="宋体"/>
                <w:sz w:val="18"/>
                <w:szCs w:val="18"/>
              </w:rPr>
              <w:t>.56</w:t>
            </w:r>
          </w:p>
        </w:tc>
        <w:tc>
          <w:tcPr>
            <w:tcW w:w="795" w:type="dxa"/>
            <w:vAlign w:val="center"/>
          </w:tcPr>
          <w:p w14:paraId="3F4D18BF"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4</w:t>
            </w:r>
            <w:r>
              <w:rPr>
                <w:rFonts w:ascii="宋体" w:hAnsi="宋体"/>
                <w:sz w:val="18"/>
                <w:szCs w:val="18"/>
              </w:rPr>
              <w:t>.41</w:t>
            </w:r>
          </w:p>
        </w:tc>
        <w:tc>
          <w:tcPr>
            <w:tcW w:w="767" w:type="dxa"/>
            <w:vAlign w:val="center"/>
          </w:tcPr>
          <w:p w14:paraId="0BBB3E91"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4</w:t>
            </w:r>
            <w:r>
              <w:rPr>
                <w:rFonts w:ascii="宋体" w:hAnsi="宋体"/>
                <w:sz w:val="18"/>
                <w:szCs w:val="18"/>
              </w:rPr>
              <w:t>.08</w:t>
            </w:r>
          </w:p>
        </w:tc>
        <w:tc>
          <w:tcPr>
            <w:tcW w:w="709" w:type="dxa"/>
            <w:vAlign w:val="center"/>
          </w:tcPr>
          <w:p w14:paraId="295BF8B9"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1</w:t>
            </w:r>
            <w:r>
              <w:rPr>
                <w:rFonts w:ascii="宋体" w:hAnsi="宋体"/>
                <w:sz w:val="18"/>
                <w:szCs w:val="18"/>
              </w:rPr>
              <w:t>.50</w:t>
            </w:r>
          </w:p>
        </w:tc>
        <w:tc>
          <w:tcPr>
            <w:tcW w:w="850" w:type="dxa"/>
            <w:vAlign w:val="center"/>
          </w:tcPr>
          <w:p w14:paraId="4861A5F3"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4</w:t>
            </w:r>
            <w:r>
              <w:rPr>
                <w:rFonts w:ascii="宋体" w:hAnsi="宋体"/>
                <w:sz w:val="18"/>
                <w:szCs w:val="18"/>
              </w:rPr>
              <w:t>.26</w:t>
            </w:r>
          </w:p>
        </w:tc>
        <w:tc>
          <w:tcPr>
            <w:tcW w:w="709" w:type="dxa"/>
            <w:vAlign w:val="center"/>
          </w:tcPr>
          <w:p w14:paraId="652845D3"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sz w:val="18"/>
                <w:szCs w:val="18"/>
              </w:rPr>
              <w:t>3.94</w:t>
            </w:r>
          </w:p>
        </w:tc>
        <w:tc>
          <w:tcPr>
            <w:tcW w:w="850" w:type="dxa"/>
            <w:vAlign w:val="center"/>
          </w:tcPr>
          <w:p w14:paraId="550B94BB"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sz w:val="18"/>
                <w:szCs w:val="18"/>
              </w:rPr>
              <w:t>1.47</w:t>
            </w:r>
          </w:p>
        </w:tc>
        <w:tc>
          <w:tcPr>
            <w:tcW w:w="851" w:type="dxa"/>
            <w:vAlign w:val="center"/>
          </w:tcPr>
          <w:p w14:paraId="3855A50C"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4</w:t>
            </w:r>
            <w:r>
              <w:rPr>
                <w:rFonts w:ascii="宋体" w:hAnsi="宋体"/>
                <w:sz w:val="18"/>
                <w:szCs w:val="18"/>
              </w:rPr>
              <w:t>.17</w:t>
            </w:r>
          </w:p>
        </w:tc>
        <w:tc>
          <w:tcPr>
            <w:tcW w:w="709" w:type="dxa"/>
            <w:vAlign w:val="center"/>
          </w:tcPr>
          <w:p w14:paraId="48A99267" w14:textId="77777777" w:rsidR="00293F1A" w:rsidRDefault="00293F1A" w:rsidP="00EF6220">
            <w:pPr>
              <w:widowControl/>
              <w:adjustRightInd/>
              <w:spacing w:line="240" w:lineRule="auto"/>
              <w:jc w:val="center"/>
              <w:textAlignment w:val="center"/>
              <w:rPr>
                <w:rFonts w:ascii="宋体" w:hAnsi="宋体" w:hint="eastAsia"/>
                <w:sz w:val="18"/>
                <w:szCs w:val="18"/>
              </w:rPr>
            </w:pPr>
            <w:r>
              <w:rPr>
                <w:rFonts w:ascii="宋体" w:hAnsi="宋体" w:hint="eastAsia"/>
                <w:sz w:val="18"/>
                <w:szCs w:val="18"/>
              </w:rPr>
              <w:t>3</w:t>
            </w:r>
            <w:r>
              <w:rPr>
                <w:rFonts w:ascii="宋体" w:hAnsi="宋体"/>
                <w:sz w:val="18"/>
                <w:szCs w:val="18"/>
              </w:rPr>
              <w:t>.86</w:t>
            </w:r>
          </w:p>
        </w:tc>
        <w:tc>
          <w:tcPr>
            <w:tcW w:w="708" w:type="dxa"/>
            <w:vAlign w:val="center"/>
          </w:tcPr>
          <w:p w14:paraId="2C62597A" w14:textId="77777777" w:rsidR="00293F1A" w:rsidRDefault="00293F1A" w:rsidP="00EF6220">
            <w:pPr>
              <w:adjustRightInd/>
              <w:spacing w:line="240" w:lineRule="auto"/>
              <w:jc w:val="center"/>
              <w:rPr>
                <w:rFonts w:ascii="宋体" w:hAnsi="宋体" w:hint="eastAsia"/>
                <w:sz w:val="18"/>
                <w:szCs w:val="18"/>
              </w:rPr>
            </w:pPr>
            <w:r>
              <w:rPr>
                <w:rFonts w:ascii="宋体" w:hAnsi="宋体"/>
                <w:sz w:val="18"/>
                <w:szCs w:val="18"/>
              </w:rPr>
              <w:t>3</w:t>
            </w:r>
          </w:p>
        </w:tc>
      </w:tr>
      <w:tr w:rsidR="00293F1A" w14:paraId="2E154384" w14:textId="77777777" w:rsidTr="00EF6220">
        <w:trPr>
          <w:jc w:val="center"/>
        </w:trPr>
        <w:tc>
          <w:tcPr>
            <w:tcW w:w="9356" w:type="dxa"/>
            <w:gridSpan w:val="12"/>
            <w:vAlign w:val="center"/>
          </w:tcPr>
          <w:p w14:paraId="6F91FA9E" w14:textId="77777777" w:rsidR="00293F1A" w:rsidRDefault="00293F1A" w:rsidP="00EF6220">
            <w:pPr>
              <w:widowControl/>
              <w:tabs>
                <w:tab w:val="center" w:pos="4201"/>
                <w:tab w:val="right" w:leader="dot" w:pos="9298"/>
              </w:tabs>
              <w:autoSpaceDE w:val="0"/>
              <w:autoSpaceDN w:val="0"/>
              <w:adjustRightInd/>
              <w:spacing w:line="240" w:lineRule="auto"/>
              <w:rPr>
                <w:rFonts w:ascii="宋体" w:hAnsi="宋体" w:hint="eastAsia"/>
                <w:kern w:val="0"/>
                <w:sz w:val="18"/>
                <w:szCs w:val="18"/>
              </w:rPr>
            </w:pPr>
            <w:proofErr w:type="spellStart"/>
            <w:r>
              <w:rPr>
                <w:rFonts w:ascii="宋体" w:hAnsi="宋体"/>
                <w:i/>
                <w:iCs/>
                <w:kern w:val="0"/>
                <w:sz w:val="18"/>
                <w:szCs w:val="18"/>
              </w:rPr>
              <w:t>s</w:t>
            </w:r>
            <w:r>
              <w:rPr>
                <w:rFonts w:ascii="宋体" w:hAnsi="宋体"/>
                <w:i/>
                <w:iCs/>
                <w:kern w:val="0"/>
                <w:sz w:val="18"/>
                <w:szCs w:val="18"/>
                <w:vertAlign w:val="subscript"/>
              </w:rPr>
              <w:t>r</w:t>
            </w:r>
            <w:proofErr w:type="spellEnd"/>
            <w:r>
              <w:rPr>
                <w:rFonts w:ascii="宋体" w:hAnsi="宋体"/>
                <w:kern w:val="0"/>
                <w:sz w:val="18"/>
                <w:szCs w:val="18"/>
              </w:rPr>
              <w:t>——实验室内标准差；</w:t>
            </w:r>
          </w:p>
          <w:p w14:paraId="4E486CB8" w14:textId="77777777" w:rsidR="00293F1A" w:rsidRDefault="00293F1A" w:rsidP="00EF6220">
            <w:pPr>
              <w:spacing w:line="240" w:lineRule="auto"/>
              <w:rPr>
                <w:rFonts w:ascii="宋体" w:hAnsi="宋体" w:hint="eastAsia"/>
                <w:sz w:val="18"/>
                <w:szCs w:val="18"/>
              </w:rPr>
            </w:pPr>
            <w:r>
              <w:rPr>
                <w:rFonts w:ascii="宋体" w:hAnsi="宋体"/>
                <w:i/>
                <w:iCs/>
                <w:sz w:val="18"/>
                <w:szCs w:val="18"/>
                <w:lang w:bidi="ar"/>
              </w:rPr>
              <w:t xml:space="preserve">r </w:t>
            </w:r>
            <w:r>
              <w:rPr>
                <w:rFonts w:ascii="宋体" w:hAnsi="宋体"/>
                <w:sz w:val="18"/>
                <w:szCs w:val="18"/>
                <w:lang w:bidi="ar"/>
              </w:rPr>
              <w:t>——重复性（以测定单位表示）；</w:t>
            </w:r>
          </w:p>
          <w:p w14:paraId="4B7FA948" w14:textId="77777777" w:rsidR="00293F1A" w:rsidRDefault="00293F1A" w:rsidP="00EF6220">
            <w:pPr>
              <w:spacing w:line="240" w:lineRule="auto"/>
              <w:rPr>
                <w:rFonts w:ascii="宋体" w:hAnsi="宋体" w:hint="eastAsia"/>
                <w:sz w:val="18"/>
                <w:szCs w:val="18"/>
                <w:lang w:bidi="ar"/>
              </w:rPr>
            </w:pPr>
            <w:r>
              <w:rPr>
                <w:rFonts w:ascii="宋体" w:hAnsi="宋体" w:hint="eastAsia"/>
                <w:sz w:val="18"/>
                <w:szCs w:val="18"/>
                <w:lang w:bidi="ar"/>
              </w:rPr>
              <w:t>(</w:t>
            </w:r>
            <w:r>
              <w:rPr>
                <w:rFonts w:ascii="宋体" w:hAnsi="宋体"/>
                <w:i/>
                <w:sz w:val="18"/>
                <w:szCs w:val="18"/>
                <w:lang w:bidi="ar"/>
              </w:rPr>
              <w:t>r</w:t>
            </w:r>
            <w:r>
              <w:rPr>
                <w:rFonts w:ascii="宋体" w:hAnsi="宋体" w:hint="eastAsia"/>
                <w:sz w:val="18"/>
                <w:szCs w:val="18"/>
                <w:lang w:bidi="ar"/>
              </w:rPr>
              <w:t>)</w:t>
            </w:r>
            <w:r>
              <w:rPr>
                <w:rFonts w:ascii="宋体" w:hAnsi="宋体"/>
                <w:sz w:val="18"/>
                <w:szCs w:val="18"/>
                <w:lang w:bidi="ar"/>
              </w:rPr>
              <w:t>——相对重复性</w:t>
            </w:r>
            <w:r>
              <w:rPr>
                <w:rFonts w:ascii="宋体" w:hAnsi="宋体" w:hint="eastAsia"/>
                <w:sz w:val="18"/>
                <w:szCs w:val="18"/>
              </w:rPr>
              <w:t>（以百分数表示）</w:t>
            </w:r>
            <w:r>
              <w:rPr>
                <w:rFonts w:ascii="宋体" w:hAnsi="宋体"/>
                <w:sz w:val="18"/>
                <w:szCs w:val="18"/>
                <w:lang w:bidi="ar"/>
              </w:rPr>
              <w:t>；</w:t>
            </w:r>
          </w:p>
          <w:p w14:paraId="7B8E1235" w14:textId="77777777" w:rsidR="00293F1A" w:rsidRDefault="00293F1A" w:rsidP="00EF6220">
            <w:pPr>
              <w:spacing w:line="240" w:lineRule="auto"/>
              <w:rPr>
                <w:rFonts w:ascii="宋体" w:hAnsi="宋体" w:hint="eastAsia"/>
                <w:sz w:val="18"/>
                <w:szCs w:val="18"/>
                <w:lang w:bidi="ar"/>
              </w:rPr>
            </w:pPr>
            <w:proofErr w:type="spellStart"/>
            <w:r>
              <w:rPr>
                <w:rFonts w:ascii="宋体" w:hAnsi="宋体"/>
                <w:i/>
                <w:sz w:val="18"/>
                <w:szCs w:val="18"/>
                <w:lang w:bidi="ar"/>
              </w:rPr>
              <w:t>s</w:t>
            </w:r>
            <w:r>
              <w:rPr>
                <w:rFonts w:ascii="宋体" w:hAnsi="宋体"/>
                <w:sz w:val="18"/>
                <w:szCs w:val="18"/>
                <w:vertAlign w:val="subscript"/>
                <w:lang w:bidi="ar"/>
              </w:rPr>
              <w:t>rD</w:t>
            </w:r>
            <w:proofErr w:type="spellEnd"/>
            <w:r>
              <w:rPr>
                <w:rFonts w:ascii="宋体" w:hAnsi="宋体"/>
                <w:kern w:val="0"/>
                <w:sz w:val="18"/>
                <w:szCs w:val="18"/>
                <w:lang w:bidi="ar"/>
              </w:rPr>
              <w:t>——日间重复性标准差；</w:t>
            </w:r>
          </w:p>
          <w:p w14:paraId="145D8068" w14:textId="77777777" w:rsidR="00293F1A" w:rsidRDefault="00293F1A" w:rsidP="00EF6220">
            <w:pPr>
              <w:spacing w:line="240" w:lineRule="auto"/>
              <w:rPr>
                <w:rFonts w:ascii="宋体" w:hAnsi="宋体" w:hint="eastAsia"/>
                <w:sz w:val="18"/>
                <w:szCs w:val="18"/>
                <w:lang w:bidi="ar"/>
              </w:rPr>
            </w:pPr>
            <w:proofErr w:type="spellStart"/>
            <w:r>
              <w:rPr>
                <w:rFonts w:ascii="宋体" w:hAnsi="宋体"/>
                <w:i/>
                <w:sz w:val="18"/>
                <w:szCs w:val="18"/>
                <w:lang w:bidi="ar"/>
              </w:rPr>
              <w:t>r</w:t>
            </w:r>
            <w:r>
              <w:rPr>
                <w:rFonts w:ascii="宋体" w:hAnsi="宋体"/>
                <w:sz w:val="18"/>
                <w:szCs w:val="18"/>
                <w:vertAlign w:val="subscript"/>
                <w:lang w:bidi="ar"/>
              </w:rPr>
              <w:t>D</w:t>
            </w:r>
            <w:proofErr w:type="spellEnd"/>
            <w:r>
              <w:rPr>
                <w:rFonts w:ascii="宋体" w:hAnsi="宋体"/>
                <w:kern w:val="0"/>
                <w:sz w:val="18"/>
                <w:szCs w:val="18"/>
                <w:lang w:bidi="ar"/>
              </w:rPr>
              <w:t>——日间重复性</w:t>
            </w:r>
            <w:r>
              <w:rPr>
                <w:rFonts w:ascii="宋体" w:hAnsi="宋体" w:hint="eastAsia"/>
                <w:kern w:val="0"/>
                <w:sz w:val="18"/>
                <w:szCs w:val="18"/>
              </w:rPr>
              <w:t>（以测定单位表示）</w:t>
            </w:r>
            <w:r>
              <w:rPr>
                <w:rFonts w:ascii="宋体" w:hAnsi="宋体"/>
                <w:kern w:val="0"/>
                <w:sz w:val="18"/>
                <w:szCs w:val="18"/>
                <w:lang w:bidi="ar"/>
              </w:rPr>
              <w:t>；</w:t>
            </w:r>
          </w:p>
          <w:p w14:paraId="6213C0B7" w14:textId="77777777" w:rsidR="00293F1A" w:rsidRDefault="00293F1A" w:rsidP="00EF6220">
            <w:pPr>
              <w:spacing w:line="240" w:lineRule="auto"/>
              <w:rPr>
                <w:rFonts w:ascii="宋体" w:hAnsi="宋体" w:hint="eastAsia"/>
                <w:sz w:val="18"/>
                <w:szCs w:val="18"/>
                <w:lang w:bidi="ar"/>
              </w:rPr>
            </w:pPr>
            <w:r>
              <w:rPr>
                <w:rFonts w:ascii="宋体" w:hAnsi="宋体" w:hint="eastAsia"/>
                <w:sz w:val="18"/>
                <w:szCs w:val="18"/>
                <w:lang w:bidi="ar"/>
              </w:rPr>
              <w:t>(</w:t>
            </w:r>
            <w:proofErr w:type="spellStart"/>
            <w:r>
              <w:rPr>
                <w:rFonts w:ascii="宋体" w:hAnsi="宋体"/>
                <w:i/>
                <w:sz w:val="18"/>
                <w:szCs w:val="18"/>
                <w:lang w:bidi="ar"/>
              </w:rPr>
              <w:t>r</w:t>
            </w:r>
            <w:r>
              <w:rPr>
                <w:rFonts w:ascii="宋体" w:hAnsi="宋体"/>
                <w:sz w:val="18"/>
                <w:szCs w:val="18"/>
                <w:vertAlign w:val="subscript"/>
                <w:lang w:bidi="ar"/>
              </w:rPr>
              <w:t>D</w:t>
            </w:r>
            <w:proofErr w:type="spellEnd"/>
            <w:r>
              <w:rPr>
                <w:rFonts w:ascii="宋体" w:hAnsi="宋体" w:hint="eastAsia"/>
                <w:sz w:val="18"/>
                <w:szCs w:val="18"/>
                <w:lang w:bidi="ar"/>
              </w:rPr>
              <w:t>)</w:t>
            </w:r>
            <w:r>
              <w:rPr>
                <w:rFonts w:ascii="宋体" w:hAnsi="宋体"/>
                <w:kern w:val="0"/>
                <w:sz w:val="18"/>
                <w:szCs w:val="18"/>
                <w:lang w:bidi="ar"/>
              </w:rPr>
              <w:t>——相对日间重复性</w:t>
            </w:r>
            <w:r>
              <w:rPr>
                <w:rFonts w:ascii="宋体" w:hAnsi="宋体" w:hint="eastAsia"/>
                <w:kern w:val="0"/>
                <w:sz w:val="18"/>
                <w:szCs w:val="18"/>
              </w:rPr>
              <w:t>（以百分数表示）</w:t>
            </w:r>
            <w:r>
              <w:rPr>
                <w:rFonts w:ascii="宋体" w:hAnsi="宋体"/>
                <w:kern w:val="0"/>
                <w:sz w:val="18"/>
                <w:szCs w:val="18"/>
                <w:lang w:bidi="ar"/>
              </w:rPr>
              <w:t>；</w:t>
            </w:r>
          </w:p>
          <w:p w14:paraId="2AD50965" w14:textId="77777777" w:rsidR="00293F1A" w:rsidRDefault="00293F1A" w:rsidP="00EF6220">
            <w:pPr>
              <w:spacing w:line="240" w:lineRule="auto"/>
              <w:rPr>
                <w:rFonts w:ascii="宋体" w:hAnsi="宋体" w:hint="eastAsia"/>
                <w:sz w:val="18"/>
                <w:szCs w:val="18"/>
              </w:rPr>
            </w:pPr>
            <w:proofErr w:type="spellStart"/>
            <w:r>
              <w:rPr>
                <w:rFonts w:ascii="宋体" w:hAnsi="宋体"/>
                <w:i/>
                <w:iCs/>
                <w:sz w:val="18"/>
                <w:szCs w:val="18"/>
                <w:lang w:bidi="ar"/>
              </w:rPr>
              <w:t>s</w:t>
            </w:r>
            <w:r>
              <w:rPr>
                <w:rFonts w:ascii="宋体" w:hAnsi="宋体"/>
                <w:iCs/>
                <w:sz w:val="18"/>
                <w:szCs w:val="18"/>
                <w:vertAlign w:val="subscript"/>
                <w:lang w:bidi="ar"/>
              </w:rPr>
              <w:t>R</w:t>
            </w:r>
            <w:proofErr w:type="spellEnd"/>
            <w:r>
              <w:rPr>
                <w:rFonts w:ascii="宋体" w:hAnsi="宋体"/>
                <w:sz w:val="18"/>
                <w:szCs w:val="18"/>
                <w:lang w:bidi="ar"/>
              </w:rPr>
              <w:t>——实验室间标准差；</w:t>
            </w:r>
          </w:p>
          <w:p w14:paraId="49D62429" w14:textId="77777777" w:rsidR="00293F1A" w:rsidRDefault="00293F1A" w:rsidP="00EF6220">
            <w:pPr>
              <w:spacing w:line="240" w:lineRule="auto"/>
              <w:rPr>
                <w:rFonts w:ascii="宋体" w:hAnsi="宋体" w:hint="eastAsia"/>
                <w:sz w:val="18"/>
                <w:szCs w:val="18"/>
              </w:rPr>
            </w:pPr>
            <w:r>
              <w:rPr>
                <w:rFonts w:ascii="宋体" w:hAnsi="宋体"/>
                <w:i/>
                <w:iCs/>
                <w:sz w:val="18"/>
                <w:szCs w:val="18"/>
                <w:lang w:bidi="ar"/>
              </w:rPr>
              <w:t>R</w:t>
            </w:r>
            <w:r>
              <w:rPr>
                <w:rFonts w:ascii="宋体" w:hAnsi="宋体"/>
                <w:sz w:val="18"/>
                <w:szCs w:val="18"/>
                <w:lang w:bidi="ar"/>
              </w:rPr>
              <w:t>——再现性（以测定单位表示）；</w:t>
            </w:r>
          </w:p>
          <w:p w14:paraId="373602C6" w14:textId="77777777" w:rsidR="00293F1A" w:rsidRDefault="00293F1A" w:rsidP="00EF6220">
            <w:pPr>
              <w:widowControl/>
              <w:adjustRightInd/>
              <w:spacing w:line="240" w:lineRule="auto"/>
              <w:jc w:val="left"/>
              <w:rPr>
                <w:rFonts w:ascii="Times New Roman" w:eastAsia="仿宋" w:hAnsi="Times New Roman"/>
                <w:sz w:val="18"/>
                <w:szCs w:val="18"/>
              </w:rPr>
            </w:pPr>
            <w:r>
              <w:rPr>
                <w:rFonts w:ascii="宋体" w:hAnsi="宋体" w:hint="eastAsia"/>
                <w:sz w:val="18"/>
                <w:szCs w:val="18"/>
                <w:lang w:bidi="ar"/>
              </w:rPr>
              <w:t>(</w:t>
            </w:r>
            <w:r>
              <w:rPr>
                <w:rFonts w:ascii="宋体" w:hAnsi="宋体"/>
                <w:i/>
                <w:iCs/>
                <w:sz w:val="18"/>
                <w:szCs w:val="18"/>
                <w:lang w:bidi="ar"/>
              </w:rPr>
              <w:t>R</w:t>
            </w:r>
            <w:r>
              <w:rPr>
                <w:rFonts w:ascii="宋体" w:hAnsi="宋体" w:hint="eastAsia"/>
                <w:sz w:val="18"/>
                <w:szCs w:val="18"/>
                <w:lang w:bidi="ar"/>
              </w:rPr>
              <w:t>)</w:t>
            </w:r>
            <w:r>
              <w:rPr>
                <w:rFonts w:ascii="宋体" w:hAnsi="宋体"/>
                <w:sz w:val="18"/>
                <w:szCs w:val="18"/>
                <w:lang w:bidi="ar"/>
              </w:rPr>
              <w:t>——相对再现性</w:t>
            </w:r>
            <w:r>
              <w:rPr>
                <w:rFonts w:ascii="宋体" w:hAnsi="宋体" w:hint="eastAsia"/>
                <w:sz w:val="18"/>
                <w:szCs w:val="18"/>
              </w:rPr>
              <w:t>（以百分数表示）</w:t>
            </w:r>
            <w:r>
              <w:rPr>
                <w:rFonts w:ascii="宋体" w:hAnsi="宋体"/>
                <w:sz w:val="18"/>
                <w:szCs w:val="18"/>
                <w:lang w:bidi="ar"/>
              </w:rPr>
              <w:t>。</w:t>
            </w:r>
          </w:p>
        </w:tc>
      </w:tr>
    </w:tbl>
    <w:p w14:paraId="00CBF3C7" w14:textId="77777777" w:rsidR="00293F1A" w:rsidRPr="00293F1A" w:rsidRDefault="00293F1A" w:rsidP="00293F1A">
      <w:pPr>
        <w:pStyle w:val="affffb"/>
        <w:ind w:firstLine="420"/>
      </w:pPr>
    </w:p>
    <w:p w14:paraId="2B53BE16" w14:textId="77777777" w:rsidR="00FD3C3B" w:rsidRPr="00FD3C3B" w:rsidRDefault="00FD3C3B" w:rsidP="00FD3C3B">
      <w:pPr>
        <w:pStyle w:val="affffb"/>
        <w:ind w:firstLineChars="0" w:firstLine="0"/>
        <w:jc w:val="center"/>
      </w:pPr>
      <w:bookmarkStart w:id="86" w:name="BookMark8"/>
      <w:bookmarkEnd w:id="81"/>
      <w:r>
        <w:rPr>
          <w:rFonts w:hint="eastAsia"/>
        </w:rPr>
        <w:drawing>
          <wp:inline distT="0" distB="0" distL="0" distR="0" wp14:anchorId="3A5145CB" wp14:editId="5AEF447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sectPr w:rsidR="00FD3C3B" w:rsidRPr="00FD3C3B" w:rsidSect="00FD3C3B">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F1CFB" w14:textId="77777777" w:rsidR="005221E2" w:rsidRDefault="005221E2" w:rsidP="00D86DB7">
      <w:r>
        <w:separator/>
      </w:r>
    </w:p>
    <w:p w14:paraId="2C07BA07" w14:textId="77777777" w:rsidR="005221E2" w:rsidRDefault="005221E2"/>
    <w:p w14:paraId="3F786726" w14:textId="77777777" w:rsidR="005221E2" w:rsidRDefault="005221E2"/>
  </w:endnote>
  <w:endnote w:type="continuationSeparator" w:id="0">
    <w:p w14:paraId="442648F7" w14:textId="77777777" w:rsidR="005221E2" w:rsidRDefault="005221E2" w:rsidP="00D86DB7">
      <w:r>
        <w:continuationSeparator/>
      </w:r>
    </w:p>
    <w:p w14:paraId="0BCA16E2" w14:textId="77777777" w:rsidR="005221E2" w:rsidRDefault="005221E2"/>
    <w:p w14:paraId="62DC85D6" w14:textId="77777777" w:rsidR="005221E2" w:rsidRDefault="00522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D01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E2BF"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EA07"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35D97" w14:textId="77777777" w:rsidR="005221E2" w:rsidRDefault="005221E2" w:rsidP="00D86DB7">
      <w:r>
        <w:separator/>
      </w:r>
    </w:p>
  </w:footnote>
  <w:footnote w:type="continuationSeparator" w:id="0">
    <w:p w14:paraId="33C773CD" w14:textId="77777777" w:rsidR="005221E2" w:rsidRDefault="005221E2" w:rsidP="00D86DB7">
      <w:r>
        <w:continuationSeparator/>
      </w:r>
    </w:p>
    <w:p w14:paraId="05B25472" w14:textId="77777777" w:rsidR="005221E2" w:rsidRDefault="005221E2"/>
    <w:p w14:paraId="255E4C24" w14:textId="77777777" w:rsidR="005221E2" w:rsidRDefault="00522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C5DC"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0172"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22E54"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917D3">
      <w:rPr>
        <w:noProof/>
      </w:rPr>
      <w:t>XX/T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CF2E6" w14:textId="7108E075"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125BD6">
      <w:rPr>
        <w:rFonts w:hint="eastAsia"/>
      </w:rPr>
      <w:t>NY/T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9ADCABA"/>
    <w:multiLevelType w:val="singleLevel"/>
    <w:tmpl w:val="59ADCABA"/>
    <w:lvl w:ilvl="0">
      <w:start w:val="1"/>
      <w:numFmt w:val="lowerLetter"/>
      <w:lvlText w:val="%1)"/>
      <w:lvlJc w:val="left"/>
      <w:pPr>
        <w:tabs>
          <w:tab w:val="left" w:pos="420"/>
        </w:tabs>
        <w:wordWrap w:val="0"/>
      </w:pPr>
      <w:rPr>
        <w:rFonts w:ascii="宋体" w:eastAsia="宋体" w:hAnsi="宋体" w:cs="宋体" w:hint="default"/>
        <w:snapToGrid w:val="0"/>
        <w:sz w:val="21"/>
        <w:szCs w:val="21"/>
      </w:rPr>
    </w:lvl>
  </w:abstractNum>
  <w:abstractNum w:abstractNumId="21"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307128632">
    <w:abstractNumId w:val="0"/>
  </w:num>
  <w:num w:numId="2" w16cid:durableId="1042901226">
    <w:abstractNumId w:val="21"/>
  </w:num>
  <w:num w:numId="3" w16cid:durableId="1524130066">
    <w:abstractNumId w:val="5"/>
  </w:num>
  <w:num w:numId="4" w16cid:durableId="527643769">
    <w:abstractNumId w:val="18"/>
  </w:num>
  <w:num w:numId="5" w16cid:durableId="1096945876">
    <w:abstractNumId w:val="13"/>
  </w:num>
  <w:num w:numId="6" w16cid:durableId="1493911996">
    <w:abstractNumId w:val="24"/>
  </w:num>
  <w:num w:numId="7" w16cid:durableId="2146699465">
    <w:abstractNumId w:val="8"/>
  </w:num>
  <w:num w:numId="8" w16cid:durableId="1075739297">
    <w:abstractNumId w:val="9"/>
  </w:num>
  <w:num w:numId="9" w16cid:durableId="1870802598">
    <w:abstractNumId w:val="16"/>
  </w:num>
  <w:num w:numId="10" w16cid:durableId="118231331">
    <w:abstractNumId w:val="25"/>
  </w:num>
  <w:num w:numId="11" w16cid:durableId="399792238">
    <w:abstractNumId w:val="4"/>
  </w:num>
  <w:num w:numId="12" w16cid:durableId="4290766">
    <w:abstractNumId w:val="14"/>
  </w:num>
  <w:num w:numId="13" w16cid:durableId="2029483977">
    <w:abstractNumId w:val="26"/>
  </w:num>
  <w:num w:numId="14" w16cid:durableId="173568544">
    <w:abstractNumId w:val="11"/>
  </w:num>
  <w:num w:numId="15" w16cid:durableId="2004504565">
    <w:abstractNumId w:val="6"/>
  </w:num>
  <w:num w:numId="16" w16cid:durableId="626930243">
    <w:abstractNumId w:val="10"/>
  </w:num>
  <w:num w:numId="17" w16cid:durableId="1070542583">
    <w:abstractNumId w:val="23"/>
  </w:num>
  <w:num w:numId="18" w16cid:durableId="215748185">
    <w:abstractNumId w:val="3"/>
  </w:num>
  <w:num w:numId="19" w16cid:durableId="1850287454">
    <w:abstractNumId w:val="7"/>
  </w:num>
  <w:num w:numId="20" w16cid:durableId="1278292574">
    <w:abstractNumId w:val="19"/>
  </w:num>
  <w:num w:numId="21" w16cid:durableId="1815218220">
    <w:abstractNumId w:val="22"/>
  </w:num>
  <w:num w:numId="22" w16cid:durableId="168298297">
    <w:abstractNumId w:val="17"/>
  </w:num>
  <w:num w:numId="23" w16cid:durableId="1626960646">
    <w:abstractNumId w:val="30"/>
  </w:num>
  <w:num w:numId="24" w16cid:durableId="693843084">
    <w:abstractNumId w:val="15"/>
  </w:num>
  <w:num w:numId="25" w16cid:durableId="1288971041">
    <w:abstractNumId w:val="29"/>
  </w:num>
  <w:num w:numId="26" w16cid:durableId="615718188">
    <w:abstractNumId w:val="2"/>
  </w:num>
  <w:num w:numId="27" w16cid:durableId="1910651092">
    <w:abstractNumId w:val="12"/>
  </w:num>
  <w:num w:numId="28" w16cid:durableId="1129859557">
    <w:abstractNumId w:val="31"/>
  </w:num>
  <w:num w:numId="29" w16cid:durableId="51315933">
    <w:abstractNumId w:val="28"/>
  </w:num>
  <w:num w:numId="30" w16cid:durableId="1278177812">
    <w:abstractNumId w:val="27"/>
  </w:num>
  <w:num w:numId="31" w16cid:durableId="45154668">
    <w:abstractNumId w:val="1"/>
  </w:num>
  <w:num w:numId="32" w16cid:durableId="212048396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W3U2YNniUlSujjXjuNkpqIq93z4tNfDX4KPozVq3pb64vG0y76IRCgtXuLVLMVaLrf+HGuYa3s+Ud0/G+geTRg==" w:salt="ny7tGXocsLh9Hd8Tu0LAp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D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1EA0"/>
    <w:rsid w:val="000D2F41"/>
    <w:rsid w:val="000D3058"/>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5BD6"/>
    <w:rsid w:val="001260B7"/>
    <w:rsid w:val="001265CB"/>
    <w:rsid w:val="00130329"/>
    <w:rsid w:val="001321C6"/>
    <w:rsid w:val="001325C4"/>
    <w:rsid w:val="00133010"/>
    <w:rsid w:val="001338EE"/>
    <w:rsid w:val="00133AAE"/>
    <w:rsid w:val="00135323"/>
    <w:rsid w:val="001356C4"/>
    <w:rsid w:val="00141114"/>
    <w:rsid w:val="00142969"/>
    <w:rsid w:val="001457E7"/>
    <w:rsid w:val="00145D9D"/>
    <w:rsid w:val="00146388"/>
    <w:rsid w:val="00152349"/>
    <w:rsid w:val="001529E5"/>
    <w:rsid w:val="00153C7E"/>
    <w:rsid w:val="00156B25"/>
    <w:rsid w:val="00156E1A"/>
    <w:rsid w:val="00157B55"/>
    <w:rsid w:val="0016075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4D2"/>
    <w:rsid w:val="001852C9"/>
    <w:rsid w:val="00190087"/>
    <w:rsid w:val="001913C4"/>
    <w:rsid w:val="001918D3"/>
    <w:rsid w:val="0019348F"/>
    <w:rsid w:val="00193A07"/>
    <w:rsid w:val="00193B72"/>
    <w:rsid w:val="00194C95"/>
    <w:rsid w:val="00195C34"/>
    <w:rsid w:val="001A1A53"/>
    <w:rsid w:val="001A234A"/>
    <w:rsid w:val="001B06E8"/>
    <w:rsid w:val="001B193E"/>
    <w:rsid w:val="001B71D0"/>
    <w:rsid w:val="001B71EE"/>
    <w:rsid w:val="001C04A8"/>
    <w:rsid w:val="001C2C03"/>
    <w:rsid w:val="001C42F7"/>
    <w:rsid w:val="001C49E5"/>
    <w:rsid w:val="001C55E9"/>
    <w:rsid w:val="001C680C"/>
    <w:rsid w:val="001C7FEA"/>
    <w:rsid w:val="001D0499"/>
    <w:rsid w:val="001D0BAF"/>
    <w:rsid w:val="001D0BBE"/>
    <w:rsid w:val="001D0ED4"/>
    <w:rsid w:val="001D212F"/>
    <w:rsid w:val="001D29D7"/>
    <w:rsid w:val="001D2DE7"/>
    <w:rsid w:val="001D3178"/>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0B87"/>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671"/>
    <w:rsid w:val="00250B25"/>
    <w:rsid w:val="00250BBE"/>
    <w:rsid w:val="002515C2"/>
    <w:rsid w:val="0025194F"/>
    <w:rsid w:val="0025319E"/>
    <w:rsid w:val="0026148A"/>
    <w:rsid w:val="00262696"/>
    <w:rsid w:val="002634BC"/>
    <w:rsid w:val="002643C3"/>
    <w:rsid w:val="00264A0C"/>
    <w:rsid w:val="002674C6"/>
    <w:rsid w:val="00267EF4"/>
    <w:rsid w:val="00270CB8"/>
    <w:rsid w:val="00272B08"/>
    <w:rsid w:val="0027433E"/>
    <w:rsid w:val="00281BB8"/>
    <w:rsid w:val="00281E9E"/>
    <w:rsid w:val="00285170"/>
    <w:rsid w:val="00285361"/>
    <w:rsid w:val="00292D60"/>
    <w:rsid w:val="00293F1A"/>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6E05"/>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C7E"/>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1ACA"/>
    <w:rsid w:val="003C2859"/>
    <w:rsid w:val="003C5A43"/>
    <w:rsid w:val="003D0519"/>
    <w:rsid w:val="003D0FF6"/>
    <w:rsid w:val="003D262C"/>
    <w:rsid w:val="003D6D61"/>
    <w:rsid w:val="003E091D"/>
    <w:rsid w:val="003E1C53"/>
    <w:rsid w:val="003E253C"/>
    <w:rsid w:val="003E2A69"/>
    <w:rsid w:val="003E2D49"/>
    <w:rsid w:val="003E2FD4"/>
    <w:rsid w:val="003E49F6"/>
    <w:rsid w:val="003F0841"/>
    <w:rsid w:val="003F15F8"/>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38F3"/>
    <w:rsid w:val="00484936"/>
    <w:rsid w:val="00485C89"/>
    <w:rsid w:val="00486BE3"/>
    <w:rsid w:val="004905E4"/>
    <w:rsid w:val="00490A89"/>
    <w:rsid w:val="00490AB4"/>
    <w:rsid w:val="004920D8"/>
    <w:rsid w:val="00492F02"/>
    <w:rsid w:val="004939AE"/>
    <w:rsid w:val="00496F33"/>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21E2"/>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3584"/>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3A09"/>
    <w:rsid w:val="006252D8"/>
    <w:rsid w:val="006259BC"/>
    <w:rsid w:val="0062636B"/>
    <w:rsid w:val="00632182"/>
    <w:rsid w:val="00632AE0"/>
    <w:rsid w:val="00633C17"/>
    <w:rsid w:val="00636988"/>
    <w:rsid w:val="00636E3E"/>
    <w:rsid w:val="006379F7"/>
    <w:rsid w:val="00637E4D"/>
    <w:rsid w:val="00640620"/>
    <w:rsid w:val="00641A1F"/>
    <w:rsid w:val="0064528D"/>
    <w:rsid w:val="00645904"/>
    <w:rsid w:val="006459D1"/>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27F1"/>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326F"/>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17D3"/>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46CFE"/>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2A7A"/>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4C0F"/>
    <w:rsid w:val="008B50C8"/>
    <w:rsid w:val="008B5281"/>
    <w:rsid w:val="008B77F8"/>
    <w:rsid w:val="008B7BCE"/>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0B07"/>
    <w:rsid w:val="00911BE5"/>
    <w:rsid w:val="00913CA9"/>
    <w:rsid w:val="009145AE"/>
    <w:rsid w:val="009146CE"/>
    <w:rsid w:val="00914CA7"/>
    <w:rsid w:val="00915C3E"/>
    <w:rsid w:val="009161A8"/>
    <w:rsid w:val="00916650"/>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619F"/>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C6D8B"/>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17A28"/>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6831"/>
    <w:rsid w:val="00A67866"/>
    <w:rsid w:val="00A70B07"/>
    <w:rsid w:val="00A723F8"/>
    <w:rsid w:val="00A77CCB"/>
    <w:rsid w:val="00A83D8D"/>
    <w:rsid w:val="00A83E19"/>
    <w:rsid w:val="00A8446B"/>
    <w:rsid w:val="00A8473F"/>
    <w:rsid w:val="00A862D6"/>
    <w:rsid w:val="00A8715E"/>
    <w:rsid w:val="00A87647"/>
    <w:rsid w:val="00A90C01"/>
    <w:rsid w:val="00A9295B"/>
    <w:rsid w:val="00A93B09"/>
    <w:rsid w:val="00A952D7"/>
    <w:rsid w:val="00A963F7"/>
    <w:rsid w:val="00A96AD8"/>
    <w:rsid w:val="00AA052C"/>
    <w:rsid w:val="00AA1E45"/>
    <w:rsid w:val="00AA30E6"/>
    <w:rsid w:val="00AA4286"/>
    <w:rsid w:val="00AA43BE"/>
    <w:rsid w:val="00AA456B"/>
    <w:rsid w:val="00AA57F5"/>
    <w:rsid w:val="00AA672E"/>
    <w:rsid w:val="00AA6EC9"/>
    <w:rsid w:val="00AB4C3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F43"/>
    <w:rsid w:val="00AD5D89"/>
    <w:rsid w:val="00AE070A"/>
    <w:rsid w:val="00AE101C"/>
    <w:rsid w:val="00AE232F"/>
    <w:rsid w:val="00AE5A79"/>
    <w:rsid w:val="00AE5EB4"/>
    <w:rsid w:val="00AF0C18"/>
    <w:rsid w:val="00AF47C5"/>
    <w:rsid w:val="00AF5398"/>
    <w:rsid w:val="00B049AF"/>
    <w:rsid w:val="00B059A3"/>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57568"/>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1439"/>
    <w:rsid w:val="00BE22F3"/>
    <w:rsid w:val="00BE416E"/>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1FE"/>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E7B"/>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3FF"/>
    <w:rsid w:val="00CB2554"/>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52F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1F0D"/>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1E11"/>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0420"/>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0E1"/>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31DA"/>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3C3B"/>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C0D9C"/>
  <w15:docId w15:val="{E48887A8-5650-4866-9E60-B5A770CF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TOC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41FA3"/>
    <w:pPr>
      <w:spacing w:line="300" w:lineRule="exact"/>
      <w:ind w:left="420"/>
    </w:pPr>
    <w:rPr>
      <w:rFonts w:ascii="宋体"/>
    </w:rPr>
  </w:style>
  <w:style w:type="paragraph" w:styleId="TOC4">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41FA3"/>
    <w:pPr>
      <w:ind w:left="839"/>
    </w:pPr>
    <w:rPr>
      <w:rFonts w:ascii="宋体"/>
    </w:rPr>
  </w:style>
  <w:style w:type="paragraph" w:styleId="TOC6">
    <w:name w:val="toc 6"/>
    <w:basedOn w:val="afff5"/>
    <w:next w:val="afff5"/>
    <w:autoRedefine/>
    <w:uiPriority w:val="39"/>
    <w:unhideWhenUsed/>
    <w:rsid w:val="00941FA3"/>
    <w:pPr>
      <w:spacing w:line="300" w:lineRule="exact"/>
      <w:ind w:left="1049"/>
    </w:pPr>
    <w:rPr>
      <w:rFonts w:ascii="宋体"/>
    </w:rPr>
  </w:style>
  <w:style w:type="paragraph" w:styleId="TOC7">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落"/>
    <w:rsid w:val="00FD3C3B"/>
    <w:pPr>
      <w:autoSpaceDE w:val="0"/>
      <w:autoSpaceDN w:val="0"/>
      <w:ind w:firstLineChars="200" w:firstLine="420"/>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13EE87B4714FF0A521AB6D4B94F979"/>
        <w:category>
          <w:name w:val="常规"/>
          <w:gallery w:val="placeholder"/>
        </w:category>
        <w:types>
          <w:type w:val="bbPlcHdr"/>
        </w:types>
        <w:behaviors>
          <w:behavior w:val="content"/>
        </w:behaviors>
        <w:guid w:val="{D497D1DA-CF0C-4DD1-9E2B-909CF6D17511}"/>
      </w:docPartPr>
      <w:docPartBody>
        <w:p w:rsidR="008617CD" w:rsidRDefault="000C6291">
          <w:pPr>
            <w:pStyle w:val="9413EE87B4714FF0A521AB6D4B94F979"/>
            <w:rPr>
              <w:rFonts w:hint="eastAsia"/>
            </w:rPr>
          </w:pPr>
          <w:r w:rsidRPr="00751A05">
            <w:rPr>
              <w:rStyle w:val="a3"/>
              <w:rFonts w:hint="eastAsia"/>
            </w:rPr>
            <w:t>单击或点击此处输入文字。</w:t>
          </w:r>
        </w:p>
      </w:docPartBody>
    </w:docPart>
    <w:docPart>
      <w:docPartPr>
        <w:name w:val="7A53A47891844AAB876E006246716ABC"/>
        <w:category>
          <w:name w:val="常规"/>
          <w:gallery w:val="placeholder"/>
        </w:category>
        <w:types>
          <w:type w:val="bbPlcHdr"/>
        </w:types>
        <w:behaviors>
          <w:behavior w:val="content"/>
        </w:behaviors>
        <w:guid w:val="{775CC9C0-7132-48D9-BE7C-BF471EEC0544}"/>
      </w:docPartPr>
      <w:docPartBody>
        <w:p w:rsidR="008617CD" w:rsidRDefault="000C6291">
          <w:pPr>
            <w:pStyle w:val="7A53A47891844AAB876E006246716ABC"/>
            <w:rPr>
              <w:rFonts w:hint="eastAsia"/>
            </w:rPr>
          </w:pPr>
          <w:r w:rsidRPr="00FB6243">
            <w:rPr>
              <w:rStyle w:val="a3"/>
              <w:rFonts w:hint="eastAsia"/>
            </w:rPr>
            <w:t>选择一项。</w:t>
          </w:r>
        </w:p>
      </w:docPartBody>
    </w:docPart>
    <w:docPart>
      <w:docPartPr>
        <w:name w:val="583ACF3E647047FE847642A5D18C7BF3"/>
        <w:category>
          <w:name w:val="常规"/>
          <w:gallery w:val="placeholder"/>
        </w:category>
        <w:types>
          <w:type w:val="bbPlcHdr"/>
        </w:types>
        <w:behaviors>
          <w:behavior w:val="content"/>
        </w:behaviors>
        <w:guid w:val="{B076E60C-3BCD-4400-9DA7-D990D64E64A2}"/>
      </w:docPartPr>
      <w:docPartBody>
        <w:p w:rsidR="008617CD" w:rsidRDefault="000C6291">
          <w:pPr>
            <w:pStyle w:val="583ACF3E647047FE847642A5D18C7BF3"/>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91"/>
    <w:rsid w:val="000C6291"/>
    <w:rsid w:val="00160753"/>
    <w:rsid w:val="003F15F8"/>
    <w:rsid w:val="008617CD"/>
    <w:rsid w:val="00C66E7B"/>
    <w:rsid w:val="00D17235"/>
    <w:rsid w:val="00E80420"/>
    <w:rsid w:val="00FC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413EE87B4714FF0A521AB6D4B94F979">
    <w:name w:val="9413EE87B4714FF0A521AB6D4B94F979"/>
    <w:pPr>
      <w:widowControl w:val="0"/>
      <w:jc w:val="both"/>
    </w:pPr>
  </w:style>
  <w:style w:type="paragraph" w:customStyle="1" w:styleId="7A53A47891844AAB876E006246716ABC">
    <w:name w:val="7A53A47891844AAB876E006246716ABC"/>
    <w:pPr>
      <w:widowControl w:val="0"/>
      <w:jc w:val="both"/>
    </w:pPr>
  </w:style>
  <w:style w:type="paragraph" w:customStyle="1" w:styleId="583ACF3E647047FE847642A5D18C7BF3">
    <w:name w:val="583ACF3E647047FE847642A5D18C7BF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5386E-B13A-4B97-88C7-D683F092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18</TotalTime>
  <Pages>7</Pages>
  <Words>715</Words>
  <Characters>4077</Characters>
  <Application>Microsoft Office Word</Application>
  <DocSecurity>0</DocSecurity>
  <Lines>33</Lines>
  <Paragraphs>9</Paragraphs>
  <ScaleCrop>false</ScaleCrop>
  <Company>PCMI</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Mid-Transfer</dc:creator>
  <cp:keywords/>
  <dc:description>&lt;config cover="true" show_menu="true" version="1.0.0" doctype="SDKXY"&gt;_x000d_
&lt;/config&gt;</dc:description>
  <cp:lastModifiedBy>永振 李</cp:lastModifiedBy>
  <cp:revision>3</cp:revision>
  <cp:lastPrinted>2021-02-02T08:18:00Z</cp:lastPrinted>
  <dcterms:created xsi:type="dcterms:W3CDTF">2025-09-15T00:57:00Z</dcterms:created>
  <dcterms:modified xsi:type="dcterms:W3CDTF">2025-09-15T01:56:00Z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